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2A8D" w14:textId="77777777" w:rsidR="009F6A98" w:rsidRPr="00F306D7" w:rsidRDefault="009F6A98" w:rsidP="009F6A98">
      <w:pPr>
        <w:rPr>
          <w:rFonts w:ascii="Verdana" w:hAnsi="Verdana" w:cs="Calibri"/>
          <w:b/>
          <w:sz w:val="18"/>
          <w:szCs w:val="18"/>
        </w:rPr>
      </w:pPr>
    </w:p>
    <w:p w14:paraId="42D147A0" w14:textId="77777777" w:rsidR="009F6A98" w:rsidRPr="00F306D7" w:rsidRDefault="009F6A98" w:rsidP="009F6A98">
      <w:pPr>
        <w:rPr>
          <w:rFonts w:ascii="Verdana" w:hAnsi="Verdana" w:cs="Calibri"/>
          <w:b/>
          <w:sz w:val="18"/>
          <w:szCs w:val="18"/>
        </w:rPr>
      </w:pPr>
    </w:p>
    <w:p w14:paraId="71B5AE3F" w14:textId="77777777" w:rsidR="009F6A98" w:rsidRPr="00F306D7" w:rsidRDefault="009F6A98" w:rsidP="009F6A98">
      <w:pPr>
        <w:jc w:val="center"/>
        <w:rPr>
          <w:rFonts w:ascii="Verdana" w:hAnsi="Verdana" w:cs="Calibri"/>
          <w:b/>
          <w:iCs/>
          <w:sz w:val="18"/>
          <w:szCs w:val="18"/>
        </w:rPr>
      </w:pPr>
      <w:r w:rsidRPr="00F306D7">
        <w:rPr>
          <w:rFonts w:ascii="Verdana" w:hAnsi="Verdana" w:cs="Calibri"/>
          <w:b/>
          <w:iCs/>
          <w:sz w:val="18"/>
          <w:szCs w:val="18"/>
        </w:rPr>
        <w:t xml:space="preserve">SNV </w:t>
      </w:r>
    </w:p>
    <w:p w14:paraId="61EAA105" w14:textId="77777777" w:rsidR="009F6A98" w:rsidRPr="00F306D7" w:rsidRDefault="009F6A98" w:rsidP="009F6A98">
      <w:pPr>
        <w:jc w:val="center"/>
        <w:rPr>
          <w:rFonts w:ascii="Verdana" w:hAnsi="Verdana" w:cs="Calibri"/>
          <w:b/>
          <w:iCs/>
          <w:sz w:val="18"/>
          <w:szCs w:val="18"/>
        </w:rPr>
      </w:pPr>
      <w:r w:rsidRPr="00F306D7">
        <w:rPr>
          <w:rFonts w:ascii="Verdana" w:hAnsi="Verdana" w:cs="Calibri"/>
          <w:b/>
          <w:iCs/>
          <w:sz w:val="18"/>
          <w:szCs w:val="18"/>
        </w:rPr>
        <w:t>Rue 17 Porte 305 | Badalabougou Est, Bamako| Mali</w:t>
      </w:r>
    </w:p>
    <w:p w14:paraId="013019A8" w14:textId="47E902D7" w:rsidR="009F6A98" w:rsidRPr="00F306D7" w:rsidRDefault="009F6A98" w:rsidP="009F6A98">
      <w:pPr>
        <w:jc w:val="center"/>
        <w:rPr>
          <w:rFonts w:ascii="Verdana" w:hAnsi="Verdana" w:cs="Calibri"/>
          <w:b/>
          <w:iCs/>
          <w:sz w:val="18"/>
          <w:szCs w:val="18"/>
        </w:rPr>
      </w:pPr>
      <w:hyperlink r:id="rId7" w:tgtFrame="_blank" w:history="1">
        <w:r w:rsidRPr="00F306D7">
          <w:rPr>
            <w:rFonts w:ascii="Verdana" w:hAnsi="Verdana" w:cs="Calibri"/>
            <w:b/>
            <w:iCs/>
            <w:sz w:val="18"/>
            <w:szCs w:val="18"/>
          </w:rPr>
          <w:t>atoure@snv.org</w:t>
        </w:r>
      </w:hyperlink>
      <w:r w:rsidRPr="00F306D7">
        <w:rPr>
          <w:rFonts w:ascii="Verdana" w:hAnsi="Verdana" w:cs="Calibri"/>
          <w:b/>
          <w:iCs/>
          <w:sz w:val="18"/>
          <w:szCs w:val="18"/>
        </w:rPr>
        <w:t> | </w:t>
      </w:r>
      <w:hyperlink r:id="rId8" w:tgtFrame="_blank" w:history="1">
        <w:r w:rsidRPr="00F306D7">
          <w:rPr>
            <w:rFonts w:ascii="Verdana" w:hAnsi="Verdana" w:cs="Calibri"/>
            <w:b/>
            <w:iCs/>
            <w:sz w:val="18"/>
            <w:szCs w:val="18"/>
          </w:rPr>
          <w:t>www.snv.org</w:t>
        </w:r>
      </w:hyperlink>
      <w:r w:rsidR="00F91C52" w:rsidRPr="00F306D7">
        <w:rPr>
          <w:rFonts w:ascii="Verdana" w:hAnsi="Verdana" w:cs="Calibri"/>
          <w:sz w:val="18"/>
          <w:szCs w:val="18"/>
        </w:rPr>
        <w:t xml:space="preserve"> </w:t>
      </w:r>
      <w:r w:rsidRPr="00F306D7">
        <w:rPr>
          <w:rFonts w:ascii="Verdana" w:hAnsi="Verdana" w:cs="Calibri"/>
          <w:b/>
          <w:iCs/>
          <w:sz w:val="18"/>
          <w:szCs w:val="18"/>
        </w:rPr>
        <w:t>|</w:t>
      </w:r>
    </w:p>
    <w:p w14:paraId="2D54F788" w14:textId="6673E191" w:rsidR="009F6A98" w:rsidRPr="00F306D7" w:rsidRDefault="00842D0A" w:rsidP="009F6A98">
      <w:pPr>
        <w:jc w:val="center"/>
        <w:rPr>
          <w:rFonts w:ascii="Verdana" w:hAnsi="Verdana" w:cs="Calibri"/>
          <w:b/>
          <w:iCs/>
          <w:sz w:val="18"/>
          <w:szCs w:val="18"/>
        </w:rPr>
      </w:pPr>
      <w:r w:rsidRPr="00F306D7">
        <w:rPr>
          <w:rFonts w:ascii="Verdana" w:hAnsi="Verdana" w:cs="Calibri"/>
          <w:b/>
          <w:iCs/>
          <w:sz w:val="18"/>
          <w:szCs w:val="18"/>
        </w:rPr>
        <w:t>Tel. (</w:t>
      </w:r>
      <w:r w:rsidR="009F6A98" w:rsidRPr="00F306D7">
        <w:rPr>
          <w:rFonts w:ascii="Verdana" w:hAnsi="Verdana" w:cs="Calibri"/>
          <w:b/>
          <w:iCs/>
          <w:sz w:val="18"/>
          <w:szCs w:val="18"/>
        </w:rPr>
        <w:t>+223) 20 23 33 47 / 20 23 65 40|</w:t>
      </w:r>
    </w:p>
    <w:p w14:paraId="7E35807D" w14:textId="77777777" w:rsidR="009F6A98" w:rsidRPr="00F306D7" w:rsidRDefault="009F6A98" w:rsidP="009F6A98">
      <w:pPr>
        <w:jc w:val="center"/>
        <w:rPr>
          <w:rFonts w:ascii="Verdana" w:hAnsi="Verdana" w:cs="Calibri"/>
          <w:b/>
          <w:iCs/>
          <w:sz w:val="18"/>
          <w:szCs w:val="18"/>
        </w:rPr>
      </w:pPr>
      <w:hyperlink r:id="rId9" w:tgtFrame="_blank" w:history="1">
        <w:r w:rsidRPr="00F306D7">
          <w:rPr>
            <w:rFonts w:ascii="Verdana" w:hAnsi="Verdana" w:cs="Calibri"/>
            <w:b/>
            <w:iCs/>
            <w:sz w:val="18"/>
            <w:szCs w:val="18"/>
          </w:rPr>
          <w:t>https://snv.org/2030-strategy</w:t>
        </w:r>
      </w:hyperlink>
      <w:r w:rsidRPr="00F306D7">
        <w:rPr>
          <w:rFonts w:ascii="Verdana" w:hAnsi="Verdana" w:cs="Calibri"/>
          <w:b/>
          <w:iCs/>
          <w:sz w:val="18"/>
          <w:szCs w:val="18"/>
        </w:rPr>
        <w:t>: Strategie 2030 version française   </w:t>
      </w:r>
    </w:p>
    <w:p w14:paraId="658F48C3" w14:textId="77777777" w:rsidR="009F6A98" w:rsidRPr="00F306D7" w:rsidRDefault="009F6A98" w:rsidP="009F6A98">
      <w:pPr>
        <w:rPr>
          <w:rFonts w:ascii="Verdana" w:hAnsi="Verdana" w:cs="Calibri"/>
          <w:b/>
          <w:sz w:val="18"/>
          <w:szCs w:val="18"/>
        </w:rPr>
      </w:pPr>
    </w:p>
    <w:p w14:paraId="44E7411F" w14:textId="77777777" w:rsidR="009F6A98" w:rsidRPr="00F306D7" w:rsidRDefault="009F6A98" w:rsidP="009F6A98">
      <w:pPr>
        <w:tabs>
          <w:tab w:val="left" w:pos="1176"/>
        </w:tabs>
        <w:rPr>
          <w:rFonts w:ascii="Verdana" w:hAnsi="Verdana"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CellMar>
          <w:left w:w="70" w:type="dxa"/>
          <w:right w:w="70" w:type="dxa"/>
        </w:tblCellMar>
        <w:tblLook w:val="0000" w:firstRow="0" w:lastRow="0" w:firstColumn="0" w:lastColumn="0" w:noHBand="0" w:noVBand="0"/>
      </w:tblPr>
      <w:tblGrid>
        <w:gridCol w:w="9060"/>
      </w:tblGrid>
      <w:tr w:rsidR="009F6A98" w:rsidRPr="00F306D7" w14:paraId="2082725C" w14:textId="77777777" w:rsidTr="00AD2702">
        <w:trPr>
          <w:jc w:val="center"/>
        </w:trPr>
        <w:tc>
          <w:tcPr>
            <w:tcW w:w="9212" w:type="dxa"/>
            <w:shd w:val="clear" w:color="auto" w:fill="0070C0"/>
          </w:tcPr>
          <w:p w14:paraId="76BA2BC2" w14:textId="77777777" w:rsidR="009F6A98" w:rsidRPr="00F306D7" w:rsidRDefault="009F6A98" w:rsidP="00AD2702">
            <w:pPr>
              <w:jc w:val="center"/>
              <w:rPr>
                <w:rFonts w:ascii="Verdana" w:hAnsi="Verdana" w:cs="Calibri"/>
                <w:b/>
                <w:bCs/>
                <w:color w:val="FFFFFF"/>
                <w:sz w:val="18"/>
                <w:szCs w:val="18"/>
              </w:rPr>
            </w:pPr>
          </w:p>
          <w:p w14:paraId="42339CFF" w14:textId="5E9835B0" w:rsidR="008D2596" w:rsidRPr="00F306D7" w:rsidRDefault="008D2596" w:rsidP="00AD2702">
            <w:pPr>
              <w:jc w:val="center"/>
              <w:rPr>
                <w:rFonts w:ascii="Verdana" w:hAnsi="Verdana" w:cs="Calibri"/>
                <w:b/>
                <w:bCs/>
                <w:color w:val="FFFFFF"/>
                <w:sz w:val="18"/>
                <w:szCs w:val="18"/>
              </w:rPr>
            </w:pPr>
            <w:r w:rsidRPr="00F306D7">
              <w:rPr>
                <w:rFonts w:ascii="Verdana" w:hAnsi="Verdana" w:cs="Calibri"/>
                <w:b/>
                <w:bCs/>
                <w:color w:val="FFFFFF"/>
                <w:sz w:val="18"/>
                <w:szCs w:val="18"/>
              </w:rPr>
              <w:t>FOURNITURE</w:t>
            </w:r>
            <w:r w:rsidR="00F306D7" w:rsidRPr="00F306D7">
              <w:rPr>
                <w:rFonts w:ascii="Verdana" w:hAnsi="Verdana" w:cs="Calibri"/>
                <w:b/>
                <w:bCs/>
                <w:color w:val="FFFFFF"/>
                <w:sz w:val="18"/>
                <w:szCs w:val="18"/>
              </w:rPr>
              <w:t xml:space="preserve">, </w:t>
            </w:r>
            <w:r w:rsidRPr="00F306D7">
              <w:rPr>
                <w:rFonts w:ascii="Verdana" w:hAnsi="Verdana" w:cs="Calibri"/>
                <w:b/>
                <w:bCs/>
                <w:color w:val="FFFFFF"/>
                <w:sz w:val="18"/>
                <w:szCs w:val="18"/>
              </w:rPr>
              <w:t>INSTALLATION</w:t>
            </w:r>
            <w:r w:rsidR="001654E5">
              <w:rPr>
                <w:rFonts w:ascii="Verdana" w:hAnsi="Verdana" w:cs="Calibri"/>
                <w:b/>
                <w:bCs/>
                <w:color w:val="FFFFFF"/>
                <w:sz w:val="18"/>
                <w:szCs w:val="18"/>
              </w:rPr>
              <w:t>, MISE EN SERVICE</w:t>
            </w:r>
            <w:r w:rsidR="00F306D7" w:rsidRPr="00F306D7">
              <w:rPr>
                <w:rFonts w:ascii="Verdana" w:hAnsi="Verdana" w:cs="Calibri"/>
                <w:b/>
                <w:bCs/>
                <w:color w:val="FFFFFF"/>
                <w:sz w:val="18"/>
                <w:szCs w:val="18"/>
              </w:rPr>
              <w:t xml:space="preserve"> ET MAINTENANCE </w:t>
            </w:r>
            <w:r w:rsidRPr="00F306D7">
              <w:rPr>
                <w:rFonts w:ascii="Verdana" w:hAnsi="Verdana" w:cs="Calibri"/>
                <w:b/>
                <w:bCs/>
                <w:color w:val="FFFFFF"/>
                <w:sz w:val="18"/>
                <w:szCs w:val="18"/>
              </w:rPr>
              <w:t>D</w:t>
            </w:r>
            <w:r w:rsidR="00F306D7" w:rsidRPr="00F306D7">
              <w:rPr>
                <w:rFonts w:ascii="Verdana" w:hAnsi="Verdana" w:cs="Calibri"/>
                <w:b/>
                <w:bCs/>
                <w:color w:val="FFFFFF"/>
                <w:sz w:val="18"/>
                <w:szCs w:val="18"/>
              </w:rPr>
              <w:t>U SYSTEME TRACKING (</w:t>
            </w:r>
            <w:r w:rsidRPr="00F306D7">
              <w:rPr>
                <w:rFonts w:ascii="Verdana" w:hAnsi="Verdana" w:cs="Calibri"/>
                <w:b/>
                <w:bCs/>
                <w:color w:val="FFFFFF"/>
                <w:sz w:val="18"/>
                <w:szCs w:val="18"/>
              </w:rPr>
              <w:t>GPS</w:t>
            </w:r>
            <w:r w:rsidR="00F306D7" w:rsidRPr="00F306D7">
              <w:rPr>
                <w:rFonts w:ascii="Verdana" w:hAnsi="Verdana" w:cs="Calibri"/>
                <w:b/>
                <w:bCs/>
                <w:color w:val="FFFFFF"/>
                <w:sz w:val="18"/>
                <w:szCs w:val="18"/>
              </w:rPr>
              <w:t>)</w:t>
            </w:r>
            <w:r w:rsidRPr="00F306D7">
              <w:rPr>
                <w:rFonts w:ascii="Verdana" w:hAnsi="Verdana" w:cs="Calibri"/>
                <w:b/>
                <w:bCs/>
                <w:color w:val="FFFFFF"/>
                <w:sz w:val="18"/>
                <w:szCs w:val="18"/>
              </w:rPr>
              <w:t xml:space="preserve"> SUR LES VEHICULES DE LA SNV AU MALI.</w:t>
            </w:r>
          </w:p>
          <w:p w14:paraId="75964282" w14:textId="77777777" w:rsidR="009F6A98" w:rsidRPr="00F306D7" w:rsidRDefault="009F6A98" w:rsidP="00AD2702">
            <w:pPr>
              <w:jc w:val="center"/>
              <w:rPr>
                <w:rFonts w:ascii="Verdana" w:hAnsi="Verdana" w:cs="Calibri"/>
                <w:b/>
                <w:bCs/>
                <w:color w:val="FFFFFF"/>
                <w:sz w:val="18"/>
                <w:szCs w:val="18"/>
              </w:rPr>
            </w:pPr>
            <w:r w:rsidRPr="00F306D7">
              <w:rPr>
                <w:rFonts w:ascii="Verdana" w:hAnsi="Verdana" w:cs="Calibri"/>
                <w:b/>
                <w:bCs/>
                <w:color w:val="FFFFFF"/>
                <w:sz w:val="18"/>
                <w:szCs w:val="18"/>
              </w:rPr>
              <w:t>---------------------------------</w:t>
            </w:r>
          </w:p>
        </w:tc>
      </w:tr>
    </w:tbl>
    <w:p w14:paraId="4769F416" w14:textId="77777777" w:rsidR="009F6A98" w:rsidRPr="00F306D7" w:rsidRDefault="009F6A98" w:rsidP="009F6A98">
      <w:pPr>
        <w:tabs>
          <w:tab w:val="left" w:pos="1176"/>
        </w:tabs>
        <w:jc w:val="center"/>
        <w:rPr>
          <w:rFonts w:ascii="Verdana" w:hAnsi="Verdana" w:cs="Calibri"/>
          <w:b/>
          <w:bCs/>
          <w:sz w:val="18"/>
          <w:szCs w:val="18"/>
        </w:rPr>
      </w:pPr>
    </w:p>
    <w:p w14:paraId="46C5C077" w14:textId="77777777" w:rsidR="009F6A98" w:rsidRPr="00F306D7" w:rsidRDefault="009F6A98" w:rsidP="009F6A98">
      <w:pPr>
        <w:tabs>
          <w:tab w:val="left" w:pos="1176"/>
        </w:tabs>
        <w:jc w:val="center"/>
        <w:rPr>
          <w:rFonts w:ascii="Verdana" w:hAnsi="Verdana" w:cs="Calibri"/>
          <w:color w:val="003300"/>
          <w:sz w:val="18"/>
          <w:szCs w:val="18"/>
        </w:rPr>
      </w:pPr>
    </w:p>
    <w:p w14:paraId="2B757238" w14:textId="77777777" w:rsidR="009F6A98" w:rsidRPr="00F306D7" w:rsidRDefault="009F6A98" w:rsidP="009F6A98">
      <w:pPr>
        <w:tabs>
          <w:tab w:val="left" w:pos="1176"/>
        </w:tabs>
        <w:jc w:val="center"/>
        <w:rPr>
          <w:rFonts w:ascii="Verdana" w:hAnsi="Verdana" w:cs="Calibri"/>
          <w:b/>
          <w:sz w:val="18"/>
          <w:szCs w:val="18"/>
        </w:rPr>
      </w:pPr>
    </w:p>
    <w:p w14:paraId="53AB91C7" w14:textId="77777777" w:rsidR="009F6A98" w:rsidRPr="00F306D7" w:rsidRDefault="009F6A98" w:rsidP="009F6A98">
      <w:pPr>
        <w:tabs>
          <w:tab w:val="left" w:pos="1176"/>
        </w:tabs>
        <w:jc w:val="center"/>
        <w:rPr>
          <w:rFonts w:ascii="Verdana" w:hAnsi="Verdana" w:cs="Calibri"/>
          <w:b/>
          <w:sz w:val="18"/>
          <w:szCs w:val="18"/>
        </w:rPr>
      </w:pPr>
    </w:p>
    <w:p w14:paraId="7BFE01B8" w14:textId="77777777" w:rsidR="00F306D7" w:rsidRPr="00F306D7" w:rsidRDefault="00F306D7" w:rsidP="009F6A98">
      <w:pPr>
        <w:tabs>
          <w:tab w:val="left" w:pos="1176"/>
        </w:tabs>
        <w:jc w:val="center"/>
        <w:rPr>
          <w:rFonts w:ascii="Verdana" w:hAnsi="Verdana" w:cs="Calibri"/>
          <w:b/>
          <w:sz w:val="18"/>
          <w:szCs w:val="18"/>
        </w:rPr>
      </w:pPr>
    </w:p>
    <w:p w14:paraId="20539C51" w14:textId="77777777" w:rsidR="00F306D7" w:rsidRPr="00F306D7" w:rsidRDefault="00F306D7" w:rsidP="009F6A98">
      <w:pPr>
        <w:tabs>
          <w:tab w:val="left" w:pos="1176"/>
        </w:tabs>
        <w:jc w:val="center"/>
        <w:rPr>
          <w:rFonts w:ascii="Verdana" w:hAnsi="Verdana" w:cs="Calibri"/>
          <w:b/>
          <w:sz w:val="18"/>
          <w:szCs w:val="18"/>
        </w:rPr>
      </w:pPr>
    </w:p>
    <w:p w14:paraId="245A379E" w14:textId="77777777" w:rsidR="00F306D7" w:rsidRPr="00F306D7" w:rsidRDefault="00F306D7" w:rsidP="009F6A98">
      <w:pPr>
        <w:tabs>
          <w:tab w:val="left" w:pos="1176"/>
        </w:tabs>
        <w:jc w:val="center"/>
        <w:rPr>
          <w:rFonts w:ascii="Verdana" w:hAnsi="Verdana" w:cs="Calibri"/>
          <w:b/>
          <w:sz w:val="18"/>
          <w:szCs w:val="18"/>
        </w:rPr>
      </w:pPr>
    </w:p>
    <w:p w14:paraId="0C68CE4D" w14:textId="77777777" w:rsidR="00F306D7" w:rsidRPr="00F306D7" w:rsidRDefault="00F306D7" w:rsidP="009F6A98">
      <w:pPr>
        <w:tabs>
          <w:tab w:val="left" w:pos="1176"/>
        </w:tabs>
        <w:jc w:val="center"/>
        <w:rPr>
          <w:rFonts w:ascii="Verdana" w:hAnsi="Verdana" w:cs="Calibri"/>
          <w:b/>
          <w:sz w:val="18"/>
          <w:szCs w:val="18"/>
        </w:rPr>
      </w:pPr>
    </w:p>
    <w:p w14:paraId="5B9F1CDB" w14:textId="77777777" w:rsidR="00F306D7" w:rsidRPr="00F306D7" w:rsidRDefault="00F306D7" w:rsidP="009F6A98">
      <w:pPr>
        <w:tabs>
          <w:tab w:val="left" w:pos="1176"/>
        </w:tabs>
        <w:jc w:val="center"/>
        <w:rPr>
          <w:rFonts w:ascii="Verdana" w:hAnsi="Verdana" w:cs="Calibri"/>
          <w:b/>
          <w:sz w:val="18"/>
          <w:szCs w:val="18"/>
        </w:rPr>
      </w:pPr>
    </w:p>
    <w:p w14:paraId="0D8317AB" w14:textId="77777777" w:rsidR="00F306D7" w:rsidRPr="00F306D7" w:rsidRDefault="00F306D7" w:rsidP="009F6A98">
      <w:pPr>
        <w:tabs>
          <w:tab w:val="left" w:pos="1176"/>
        </w:tabs>
        <w:jc w:val="center"/>
        <w:rPr>
          <w:rFonts w:ascii="Verdana" w:hAnsi="Verdana" w:cs="Calibri"/>
          <w:b/>
          <w:sz w:val="18"/>
          <w:szCs w:val="18"/>
        </w:rPr>
      </w:pPr>
    </w:p>
    <w:p w14:paraId="38BC848E" w14:textId="77777777" w:rsidR="00F306D7" w:rsidRPr="00F306D7" w:rsidRDefault="00F306D7" w:rsidP="009F6A98">
      <w:pPr>
        <w:tabs>
          <w:tab w:val="left" w:pos="1176"/>
        </w:tabs>
        <w:jc w:val="center"/>
        <w:rPr>
          <w:rFonts w:ascii="Verdana" w:hAnsi="Verdana" w:cs="Calibri"/>
          <w:b/>
          <w:sz w:val="18"/>
          <w:szCs w:val="18"/>
        </w:rPr>
      </w:pPr>
    </w:p>
    <w:p w14:paraId="3B935746" w14:textId="77777777" w:rsidR="00F306D7" w:rsidRPr="00F306D7" w:rsidRDefault="00F306D7" w:rsidP="009F6A98">
      <w:pPr>
        <w:tabs>
          <w:tab w:val="left" w:pos="1176"/>
        </w:tabs>
        <w:jc w:val="center"/>
        <w:rPr>
          <w:rFonts w:ascii="Verdana" w:hAnsi="Verdana" w:cs="Calibri"/>
          <w:b/>
          <w:sz w:val="18"/>
          <w:szCs w:val="18"/>
        </w:rPr>
      </w:pPr>
    </w:p>
    <w:p w14:paraId="5D3B7735" w14:textId="77777777" w:rsidR="00F306D7" w:rsidRPr="00F306D7" w:rsidRDefault="00F306D7" w:rsidP="009F6A98">
      <w:pPr>
        <w:tabs>
          <w:tab w:val="left" w:pos="1176"/>
        </w:tabs>
        <w:jc w:val="center"/>
        <w:rPr>
          <w:rFonts w:ascii="Verdana" w:hAnsi="Verdana" w:cs="Calibri"/>
          <w:b/>
          <w:sz w:val="18"/>
          <w:szCs w:val="18"/>
        </w:rPr>
      </w:pPr>
    </w:p>
    <w:p w14:paraId="6CE985C4" w14:textId="77777777" w:rsidR="00F306D7" w:rsidRPr="00F306D7" w:rsidRDefault="00F306D7" w:rsidP="009F6A98">
      <w:pPr>
        <w:tabs>
          <w:tab w:val="left" w:pos="1176"/>
        </w:tabs>
        <w:jc w:val="center"/>
        <w:rPr>
          <w:rFonts w:ascii="Verdana" w:hAnsi="Verdana" w:cs="Calibri"/>
          <w:b/>
          <w:sz w:val="18"/>
          <w:szCs w:val="18"/>
        </w:rPr>
      </w:pPr>
    </w:p>
    <w:p w14:paraId="66623757" w14:textId="77777777" w:rsidR="00F306D7" w:rsidRPr="00F306D7" w:rsidRDefault="00F306D7" w:rsidP="009F6A98">
      <w:pPr>
        <w:tabs>
          <w:tab w:val="left" w:pos="1176"/>
        </w:tabs>
        <w:jc w:val="center"/>
        <w:rPr>
          <w:rFonts w:ascii="Verdana" w:hAnsi="Verdana" w:cs="Calibri"/>
          <w:b/>
          <w:sz w:val="18"/>
          <w:szCs w:val="18"/>
        </w:rPr>
      </w:pPr>
    </w:p>
    <w:p w14:paraId="3D5C45A4" w14:textId="77777777" w:rsidR="00F306D7" w:rsidRPr="00F306D7" w:rsidRDefault="00F306D7" w:rsidP="009F6A98">
      <w:pPr>
        <w:tabs>
          <w:tab w:val="left" w:pos="1176"/>
        </w:tabs>
        <w:jc w:val="center"/>
        <w:rPr>
          <w:rFonts w:ascii="Verdana" w:hAnsi="Verdana" w:cs="Calibri"/>
          <w:b/>
          <w:sz w:val="18"/>
          <w:szCs w:val="18"/>
        </w:rPr>
      </w:pPr>
    </w:p>
    <w:p w14:paraId="4E9131AB" w14:textId="77777777" w:rsidR="00F306D7" w:rsidRPr="00F306D7" w:rsidRDefault="00F306D7" w:rsidP="009F6A98">
      <w:pPr>
        <w:tabs>
          <w:tab w:val="left" w:pos="1176"/>
        </w:tabs>
        <w:jc w:val="center"/>
        <w:rPr>
          <w:rFonts w:ascii="Verdana" w:hAnsi="Verdana" w:cs="Calibri"/>
          <w:b/>
          <w:sz w:val="18"/>
          <w:szCs w:val="18"/>
        </w:rPr>
      </w:pPr>
    </w:p>
    <w:p w14:paraId="21F45303" w14:textId="77777777" w:rsidR="00F306D7" w:rsidRPr="00F306D7" w:rsidRDefault="00F306D7" w:rsidP="009F6A98">
      <w:pPr>
        <w:tabs>
          <w:tab w:val="left" w:pos="1176"/>
        </w:tabs>
        <w:jc w:val="center"/>
        <w:rPr>
          <w:rFonts w:ascii="Verdana" w:hAnsi="Verdana" w:cs="Calibri"/>
          <w:b/>
          <w:sz w:val="18"/>
          <w:szCs w:val="18"/>
        </w:rPr>
      </w:pPr>
    </w:p>
    <w:p w14:paraId="5A19A04D" w14:textId="77777777" w:rsidR="00F306D7" w:rsidRPr="00F306D7" w:rsidRDefault="00F306D7" w:rsidP="009F6A98">
      <w:pPr>
        <w:tabs>
          <w:tab w:val="left" w:pos="1176"/>
        </w:tabs>
        <w:jc w:val="center"/>
        <w:rPr>
          <w:rFonts w:ascii="Verdana" w:hAnsi="Verdana" w:cs="Calibri"/>
          <w:b/>
          <w:sz w:val="18"/>
          <w:szCs w:val="18"/>
        </w:rPr>
      </w:pPr>
    </w:p>
    <w:p w14:paraId="1F903F58" w14:textId="77777777" w:rsidR="00F306D7" w:rsidRPr="00F306D7" w:rsidRDefault="00F306D7" w:rsidP="009F6A98">
      <w:pPr>
        <w:tabs>
          <w:tab w:val="left" w:pos="1176"/>
        </w:tabs>
        <w:jc w:val="center"/>
        <w:rPr>
          <w:rFonts w:ascii="Verdana" w:hAnsi="Verdana" w:cs="Calibri"/>
          <w:b/>
          <w:sz w:val="18"/>
          <w:szCs w:val="18"/>
        </w:rPr>
      </w:pPr>
    </w:p>
    <w:p w14:paraId="13497199" w14:textId="77777777" w:rsidR="00F306D7" w:rsidRPr="00F306D7" w:rsidRDefault="00F306D7" w:rsidP="009F6A98">
      <w:pPr>
        <w:tabs>
          <w:tab w:val="left" w:pos="1176"/>
        </w:tabs>
        <w:jc w:val="center"/>
        <w:rPr>
          <w:rFonts w:ascii="Verdana" w:hAnsi="Verdana" w:cs="Calibri"/>
          <w:b/>
          <w:sz w:val="18"/>
          <w:szCs w:val="18"/>
        </w:rPr>
      </w:pPr>
    </w:p>
    <w:p w14:paraId="6D81812B" w14:textId="77777777" w:rsidR="00F306D7" w:rsidRPr="00F306D7" w:rsidRDefault="00F306D7" w:rsidP="009F6A98">
      <w:pPr>
        <w:tabs>
          <w:tab w:val="left" w:pos="1176"/>
        </w:tabs>
        <w:jc w:val="center"/>
        <w:rPr>
          <w:rFonts w:ascii="Verdana" w:hAnsi="Verdana" w:cs="Calibri"/>
          <w:b/>
          <w:sz w:val="18"/>
          <w:szCs w:val="18"/>
        </w:rPr>
      </w:pPr>
    </w:p>
    <w:p w14:paraId="2A32C34C" w14:textId="77777777" w:rsidR="00F306D7" w:rsidRPr="00F306D7" w:rsidRDefault="00F306D7" w:rsidP="009F6A98">
      <w:pPr>
        <w:tabs>
          <w:tab w:val="left" w:pos="1176"/>
        </w:tabs>
        <w:jc w:val="center"/>
        <w:rPr>
          <w:rFonts w:ascii="Verdana" w:hAnsi="Verdana" w:cs="Calibri"/>
          <w:b/>
          <w:sz w:val="18"/>
          <w:szCs w:val="18"/>
        </w:rPr>
      </w:pPr>
    </w:p>
    <w:p w14:paraId="22738C7B" w14:textId="77777777" w:rsidR="00F306D7" w:rsidRPr="00F306D7" w:rsidRDefault="00F306D7" w:rsidP="009F6A98">
      <w:pPr>
        <w:tabs>
          <w:tab w:val="left" w:pos="1176"/>
        </w:tabs>
        <w:jc w:val="center"/>
        <w:rPr>
          <w:rFonts w:ascii="Verdana" w:hAnsi="Verdana" w:cs="Calibri"/>
          <w:b/>
          <w:sz w:val="18"/>
          <w:szCs w:val="18"/>
        </w:rPr>
      </w:pPr>
    </w:p>
    <w:p w14:paraId="660CDF56" w14:textId="77777777" w:rsidR="00F306D7" w:rsidRPr="00F306D7" w:rsidRDefault="00F306D7" w:rsidP="009F6A98">
      <w:pPr>
        <w:tabs>
          <w:tab w:val="left" w:pos="1176"/>
        </w:tabs>
        <w:jc w:val="center"/>
        <w:rPr>
          <w:rFonts w:ascii="Verdana" w:hAnsi="Verdana" w:cs="Calibri"/>
          <w:b/>
          <w:sz w:val="18"/>
          <w:szCs w:val="18"/>
        </w:rPr>
      </w:pPr>
    </w:p>
    <w:p w14:paraId="4B4C083A" w14:textId="77777777" w:rsidR="00F306D7" w:rsidRPr="00F306D7" w:rsidRDefault="00F306D7" w:rsidP="009F6A98">
      <w:pPr>
        <w:tabs>
          <w:tab w:val="left" w:pos="1176"/>
        </w:tabs>
        <w:jc w:val="center"/>
        <w:rPr>
          <w:rFonts w:ascii="Verdana" w:hAnsi="Verdana" w:cs="Calibri"/>
          <w:b/>
          <w:sz w:val="18"/>
          <w:szCs w:val="18"/>
        </w:rPr>
      </w:pPr>
    </w:p>
    <w:p w14:paraId="5C726DD1" w14:textId="77777777" w:rsidR="00F306D7" w:rsidRPr="00F306D7" w:rsidRDefault="00F306D7" w:rsidP="009F6A98">
      <w:pPr>
        <w:tabs>
          <w:tab w:val="left" w:pos="1176"/>
        </w:tabs>
        <w:jc w:val="center"/>
        <w:rPr>
          <w:rFonts w:ascii="Verdana" w:hAnsi="Verdana" w:cs="Calibri"/>
          <w:b/>
          <w:sz w:val="18"/>
          <w:szCs w:val="18"/>
        </w:rPr>
      </w:pPr>
    </w:p>
    <w:p w14:paraId="6D2A5663" w14:textId="77777777" w:rsidR="00F306D7" w:rsidRPr="00F306D7" w:rsidRDefault="00F306D7" w:rsidP="009F6A98">
      <w:pPr>
        <w:tabs>
          <w:tab w:val="left" w:pos="1176"/>
        </w:tabs>
        <w:jc w:val="center"/>
        <w:rPr>
          <w:rFonts w:ascii="Verdana" w:hAnsi="Verdana" w:cs="Calibri"/>
          <w:b/>
          <w:sz w:val="18"/>
          <w:szCs w:val="18"/>
        </w:rPr>
      </w:pPr>
    </w:p>
    <w:p w14:paraId="37704A37" w14:textId="77777777" w:rsidR="00F306D7" w:rsidRPr="00F306D7" w:rsidRDefault="00F306D7" w:rsidP="009F6A98">
      <w:pPr>
        <w:tabs>
          <w:tab w:val="left" w:pos="1176"/>
        </w:tabs>
        <w:jc w:val="center"/>
        <w:rPr>
          <w:rFonts w:ascii="Verdana" w:hAnsi="Verdana" w:cs="Calibri"/>
          <w:b/>
          <w:sz w:val="18"/>
          <w:szCs w:val="18"/>
        </w:rPr>
      </w:pPr>
    </w:p>
    <w:p w14:paraId="345CBDDF" w14:textId="77777777" w:rsidR="00F306D7" w:rsidRPr="00F306D7" w:rsidRDefault="00F306D7" w:rsidP="009F6A98">
      <w:pPr>
        <w:tabs>
          <w:tab w:val="left" w:pos="1176"/>
        </w:tabs>
        <w:jc w:val="center"/>
        <w:rPr>
          <w:rFonts w:ascii="Verdana" w:hAnsi="Verdana" w:cs="Calibri"/>
          <w:b/>
          <w:sz w:val="18"/>
          <w:szCs w:val="18"/>
        </w:rPr>
      </w:pPr>
    </w:p>
    <w:p w14:paraId="6E7C4C3D" w14:textId="77777777" w:rsidR="00F306D7" w:rsidRPr="00F306D7" w:rsidRDefault="00F306D7" w:rsidP="009F6A98">
      <w:pPr>
        <w:tabs>
          <w:tab w:val="left" w:pos="1176"/>
        </w:tabs>
        <w:jc w:val="center"/>
        <w:rPr>
          <w:rFonts w:ascii="Verdana" w:hAnsi="Verdana" w:cs="Calibri"/>
          <w:b/>
          <w:sz w:val="18"/>
          <w:szCs w:val="18"/>
        </w:rPr>
      </w:pPr>
    </w:p>
    <w:p w14:paraId="70BBFDC7" w14:textId="77777777" w:rsidR="00F306D7" w:rsidRPr="00F306D7" w:rsidRDefault="00F306D7" w:rsidP="009F6A98">
      <w:pPr>
        <w:tabs>
          <w:tab w:val="left" w:pos="1176"/>
        </w:tabs>
        <w:jc w:val="center"/>
        <w:rPr>
          <w:rFonts w:ascii="Verdana" w:hAnsi="Verdana" w:cs="Calibri"/>
          <w:b/>
          <w:sz w:val="18"/>
          <w:szCs w:val="18"/>
        </w:rPr>
      </w:pPr>
    </w:p>
    <w:p w14:paraId="62710929" w14:textId="77777777" w:rsidR="00F306D7" w:rsidRPr="00F306D7" w:rsidRDefault="00F306D7" w:rsidP="009F6A98">
      <w:pPr>
        <w:tabs>
          <w:tab w:val="left" w:pos="1176"/>
        </w:tabs>
        <w:jc w:val="center"/>
        <w:rPr>
          <w:rFonts w:ascii="Verdana" w:hAnsi="Verdana" w:cs="Calibri"/>
          <w:b/>
          <w:sz w:val="18"/>
          <w:szCs w:val="18"/>
        </w:rPr>
      </w:pPr>
    </w:p>
    <w:p w14:paraId="38BDCE3F" w14:textId="77777777" w:rsidR="00F306D7" w:rsidRPr="00F306D7" w:rsidRDefault="00F306D7" w:rsidP="009F6A98">
      <w:pPr>
        <w:tabs>
          <w:tab w:val="left" w:pos="1176"/>
        </w:tabs>
        <w:jc w:val="center"/>
        <w:rPr>
          <w:rFonts w:ascii="Verdana" w:hAnsi="Verdana" w:cs="Calibri"/>
          <w:b/>
          <w:sz w:val="18"/>
          <w:szCs w:val="18"/>
        </w:rPr>
      </w:pPr>
    </w:p>
    <w:p w14:paraId="1DEAB8D1" w14:textId="77777777" w:rsidR="00F306D7" w:rsidRDefault="00F306D7" w:rsidP="009F6A98">
      <w:pPr>
        <w:tabs>
          <w:tab w:val="left" w:pos="1176"/>
        </w:tabs>
        <w:jc w:val="center"/>
        <w:rPr>
          <w:rFonts w:ascii="Verdana" w:hAnsi="Verdana" w:cs="Calibri"/>
          <w:b/>
          <w:sz w:val="18"/>
          <w:szCs w:val="18"/>
        </w:rPr>
      </w:pPr>
    </w:p>
    <w:p w14:paraId="08637E15" w14:textId="77777777" w:rsidR="00F306D7" w:rsidRDefault="00F306D7" w:rsidP="009F6A98">
      <w:pPr>
        <w:tabs>
          <w:tab w:val="left" w:pos="1176"/>
        </w:tabs>
        <w:jc w:val="center"/>
        <w:rPr>
          <w:rFonts w:ascii="Verdana" w:hAnsi="Verdana" w:cs="Calibri"/>
          <w:b/>
          <w:sz w:val="18"/>
          <w:szCs w:val="18"/>
        </w:rPr>
      </w:pPr>
    </w:p>
    <w:p w14:paraId="54EAAEF7" w14:textId="77777777" w:rsidR="00F306D7" w:rsidRDefault="00F306D7" w:rsidP="009F6A98">
      <w:pPr>
        <w:tabs>
          <w:tab w:val="left" w:pos="1176"/>
        </w:tabs>
        <w:jc w:val="center"/>
        <w:rPr>
          <w:rFonts w:ascii="Verdana" w:hAnsi="Verdana" w:cs="Calibri"/>
          <w:b/>
          <w:sz w:val="18"/>
          <w:szCs w:val="18"/>
        </w:rPr>
      </w:pPr>
    </w:p>
    <w:p w14:paraId="23E91829" w14:textId="77777777" w:rsidR="00F306D7" w:rsidRDefault="00F306D7" w:rsidP="009F6A98">
      <w:pPr>
        <w:tabs>
          <w:tab w:val="left" w:pos="1176"/>
        </w:tabs>
        <w:jc w:val="center"/>
        <w:rPr>
          <w:rFonts w:ascii="Verdana" w:hAnsi="Verdana" w:cs="Calibri"/>
          <w:b/>
          <w:sz w:val="18"/>
          <w:szCs w:val="18"/>
        </w:rPr>
      </w:pPr>
    </w:p>
    <w:p w14:paraId="71C46FE2" w14:textId="77777777" w:rsidR="00F306D7" w:rsidRDefault="00F306D7" w:rsidP="009F6A98">
      <w:pPr>
        <w:tabs>
          <w:tab w:val="left" w:pos="1176"/>
        </w:tabs>
        <w:jc w:val="center"/>
        <w:rPr>
          <w:rFonts w:ascii="Verdana" w:hAnsi="Verdana" w:cs="Calibri"/>
          <w:b/>
          <w:sz w:val="18"/>
          <w:szCs w:val="18"/>
        </w:rPr>
      </w:pPr>
    </w:p>
    <w:p w14:paraId="178F6E20" w14:textId="77777777" w:rsidR="00F306D7" w:rsidRDefault="00F306D7" w:rsidP="009F6A98">
      <w:pPr>
        <w:tabs>
          <w:tab w:val="left" w:pos="1176"/>
        </w:tabs>
        <w:jc w:val="center"/>
        <w:rPr>
          <w:rFonts w:ascii="Verdana" w:hAnsi="Verdana" w:cs="Calibri"/>
          <w:b/>
          <w:sz w:val="18"/>
          <w:szCs w:val="18"/>
        </w:rPr>
      </w:pPr>
    </w:p>
    <w:p w14:paraId="7ED15B59" w14:textId="77777777" w:rsidR="00F306D7" w:rsidRDefault="00F306D7" w:rsidP="009F6A98">
      <w:pPr>
        <w:tabs>
          <w:tab w:val="left" w:pos="1176"/>
        </w:tabs>
        <w:jc w:val="center"/>
        <w:rPr>
          <w:rFonts w:ascii="Verdana" w:hAnsi="Verdana" w:cs="Calibri"/>
          <w:b/>
          <w:sz w:val="18"/>
          <w:szCs w:val="18"/>
        </w:rPr>
      </w:pPr>
    </w:p>
    <w:p w14:paraId="6228DFFC" w14:textId="77777777" w:rsidR="00F306D7" w:rsidRDefault="00F306D7" w:rsidP="009F6A98">
      <w:pPr>
        <w:tabs>
          <w:tab w:val="left" w:pos="1176"/>
        </w:tabs>
        <w:jc w:val="center"/>
        <w:rPr>
          <w:rFonts w:ascii="Verdana" w:hAnsi="Verdana" w:cs="Calibri"/>
          <w:b/>
          <w:sz w:val="18"/>
          <w:szCs w:val="18"/>
        </w:rPr>
      </w:pPr>
    </w:p>
    <w:p w14:paraId="1F89A782" w14:textId="77777777" w:rsidR="00F306D7" w:rsidRDefault="00F306D7" w:rsidP="009F6A98">
      <w:pPr>
        <w:tabs>
          <w:tab w:val="left" w:pos="1176"/>
        </w:tabs>
        <w:jc w:val="center"/>
        <w:rPr>
          <w:rFonts w:ascii="Verdana" w:hAnsi="Verdana" w:cs="Calibri"/>
          <w:b/>
          <w:sz w:val="18"/>
          <w:szCs w:val="18"/>
        </w:rPr>
      </w:pPr>
    </w:p>
    <w:p w14:paraId="3E1C05BD" w14:textId="77777777" w:rsidR="00F306D7" w:rsidRDefault="00F306D7" w:rsidP="009F6A98">
      <w:pPr>
        <w:tabs>
          <w:tab w:val="left" w:pos="1176"/>
        </w:tabs>
        <w:jc w:val="center"/>
        <w:rPr>
          <w:rFonts w:ascii="Verdana" w:hAnsi="Verdana" w:cs="Calibri"/>
          <w:b/>
          <w:sz w:val="18"/>
          <w:szCs w:val="18"/>
        </w:rPr>
      </w:pPr>
    </w:p>
    <w:p w14:paraId="41AD476F" w14:textId="77777777" w:rsidR="00F306D7" w:rsidRDefault="00F306D7" w:rsidP="009F6A98">
      <w:pPr>
        <w:tabs>
          <w:tab w:val="left" w:pos="1176"/>
        </w:tabs>
        <w:jc w:val="center"/>
        <w:rPr>
          <w:rFonts w:ascii="Verdana" w:hAnsi="Verdana" w:cs="Calibri"/>
          <w:b/>
          <w:sz w:val="18"/>
          <w:szCs w:val="18"/>
        </w:rPr>
      </w:pPr>
    </w:p>
    <w:p w14:paraId="4D60DFA7" w14:textId="77777777" w:rsidR="00F306D7" w:rsidRPr="00F306D7" w:rsidRDefault="00F306D7" w:rsidP="009F6A98">
      <w:pPr>
        <w:tabs>
          <w:tab w:val="left" w:pos="1176"/>
        </w:tabs>
        <w:jc w:val="center"/>
        <w:rPr>
          <w:rFonts w:ascii="Verdana" w:hAnsi="Verdana" w:cs="Calibri"/>
          <w:b/>
          <w:sz w:val="18"/>
          <w:szCs w:val="18"/>
        </w:rPr>
      </w:pPr>
    </w:p>
    <w:p w14:paraId="16EB5130" w14:textId="77777777" w:rsidR="00F306D7" w:rsidRPr="00F306D7" w:rsidRDefault="00F306D7" w:rsidP="009F6A98">
      <w:pPr>
        <w:tabs>
          <w:tab w:val="left" w:pos="1176"/>
        </w:tabs>
        <w:jc w:val="center"/>
        <w:rPr>
          <w:rFonts w:ascii="Verdana" w:hAnsi="Verdana" w:cs="Calibri"/>
          <w:b/>
          <w:sz w:val="18"/>
          <w:szCs w:val="18"/>
        </w:rPr>
      </w:pPr>
    </w:p>
    <w:p w14:paraId="11F8DFD5" w14:textId="77777777" w:rsidR="00F306D7" w:rsidRPr="00F306D7" w:rsidRDefault="00F306D7" w:rsidP="009F6A98">
      <w:pPr>
        <w:tabs>
          <w:tab w:val="left" w:pos="1176"/>
        </w:tabs>
        <w:jc w:val="center"/>
        <w:rPr>
          <w:rFonts w:ascii="Verdana" w:hAnsi="Verdana" w:cs="Calibri"/>
          <w:b/>
          <w:sz w:val="18"/>
          <w:szCs w:val="18"/>
        </w:rPr>
      </w:pPr>
    </w:p>
    <w:p w14:paraId="55459031" w14:textId="77777777" w:rsidR="00F306D7" w:rsidRPr="00F306D7" w:rsidRDefault="00F306D7" w:rsidP="009F6A98">
      <w:pPr>
        <w:tabs>
          <w:tab w:val="left" w:pos="1176"/>
        </w:tabs>
        <w:jc w:val="center"/>
        <w:rPr>
          <w:rFonts w:ascii="Verdana" w:hAnsi="Verdana" w:cs="Calibri"/>
          <w:b/>
          <w:sz w:val="18"/>
          <w:szCs w:val="18"/>
        </w:rPr>
      </w:pPr>
    </w:p>
    <w:p w14:paraId="33865606" w14:textId="77777777" w:rsidR="00F306D7" w:rsidRPr="00F306D7" w:rsidRDefault="00F306D7" w:rsidP="009F6A98">
      <w:pPr>
        <w:tabs>
          <w:tab w:val="left" w:pos="1176"/>
        </w:tabs>
        <w:jc w:val="center"/>
        <w:rPr>
          <w:rFonts w:ascii="Verdana" w:hAnsi="Verdana" w:cs="Calibri"/>
          <w:b/>
          <w:sz w:val="18"/>
          <w:szCs w:val="18"/>
        </w:rPr>
      </w:pPr>
    </w:p>
    <w:p w14:paraId="61A4A3CB" w14:textId="61B8253B" w:rsidR="009F6A98" w:rsidRDefault="009F6A98" w:rsidP="00EB588F">
      <w:pPr>
        <w:pStyle w:val="Paragraphedeliste"/>
        <w:numPr>
          <w:ilvl w:val="0"/>
          <w:numId w:val="15"/>
        </w:numPr>
        <w:spacing w:line="264" w:lineRule="auto"/>
        <w:jc w:val="both"/>
        <w:rPr>
          <w:rFonts w:ascii="Verdana" w:hAnsi="Verdana" w:cs="Calibri"/>
          <w:b/>
          <w:bCs/>
          <w:sz w:val="18"/>
          <w:szCs w:val="18"/>
        </w:rPr>
      </w:pPr>
      <w:bookmarkStart w:id="0" w:name="_Toc165555482"/>
      <w:r w:rsidRPr="00F306D7">
        <w:rPr>
          <w:rFonts w:ascii="Verdana" w:hAnsi="Verdana" w:cs="Calibri"/>
          <w:b/>
          <w:bCs/>
          <w:sz w:val="18"/>
          <w:szCs w:val="18"/>
        </w:rPr>
        <w:lastRenderedPageBreak/>
        <w:t>CONTEXTE</w:t>
      </w:r>
      <w:bookmarkEnd w:id="0"/>
      <w:r w:rsidR="00F306D7">
        <w:rPr>
          <w:rFonts w:ascii="Verdana" w:hAnsi="Verdana" w:cs="Calibri"/>
          <w:b/>
          <w:bCs/>
          <w:sz w:val="18"/>
          <w:szCs w:val="18"/>
        </w:rPr>
        <w:t xml:space="preserve"> : </w:t>
      </w:r>
    </w:p>
    <w:p w14:paraId="74F068E6" w14:textId="77777777" w:rsidR="00F306D7" w:rsidRPr="00F306D7" w:rsidRDefault="00F306D7" w:rsidP="00F306D7">
      <w:pPr>
        <w:pStyle w:val="Paragraphedeliste"/>
        <w:spacing w:line="264" w:lineRule="auto"/>
        <w:jc w:val="both"/>
        <w:rPr>
          <w:rFonts w:ascii="Verdana" w:hAnsi="Verdana" w:cs="Calibri"/>
          <w:b/>
          <w:bCs/>
          <w:sz w:val="18"/>
          <w:szCs w:val="18"/>
        </w:rPr>
      </w:pPr>
    </w:p>
    <w:p w14:paraId="3BAB6188" w14:textId="77777777" w:rsidR="009F6A98" w:rsidRPr="00F306D7" w:rsidRDefault="009F6A98" w:rsidP="009F6A98">
      <w:pPr>
        <w:spacing w:line="264" w:lineRule="auto"/>
        <w:jc w:val="both"/>
        <w:rPr>
          <w:rFonts w:ascii="Verdana" w:hAnsi="Verdana" w:cs="Calibri"/>
          <w:sz w:val="18"/>
          <w:szCs w:val="18"/>
        </w:rPr>
      </w:pPr>
      <w:r w:rsidRPr="00F306D7">
        <w:rPr>
          <w:rFonts w:ascii="Verdana" w:eastAsia="Calibri" w:hAnsi="Verdana" w:cs="Calibri"/>
          <w:color w:val="000000"/>
          <w:sz w:val="18"/>
          <w:szCs w:val="18"/>
        </w:rPr>
        <w:t>S</w:t>
      </w:r>
      <w:r w:rsidRPr="00F306D7">
        <w:rPr>
          <w:rFonts w:ascii="Verdana" w:hAnsi="Verdana" w:cs="Calibri"/>
          <w:sz w:val="18"/>
          <w:szCs w:val="18"/>
        </w:rPr>
        <w:t xml:space="preserve">NV est une organisation internationale de développement à but non lucratif qui travaille dans les domaines de l'agriculture, de l'énergie et de l'eau, de l'assainissement et de l'hygiène. Fondée aux Pays-Bas en 1965, nous avons établi une présence locale à long terme dans plus de 26 pays d'Asie, d'Afrique et d'Amérique latine. </w:t>
      </w:r>
    </w:p>
    <w:p w14:paraId="38C97F84" w14:textId="77777777" w:rsidR="009F6A98" w:rsidRPr="00F306D7" w:rsidRDefault="009F6A98" w:rsidP="009F6A98">
      <w:pPr>
        <w:spacing w:line="264" w:lineRule="auto"/>
        <w:jc w:val="both"/>
        <w:rPr>
          <w:rFonts w:ascii="Verdana" w:hAnsi="Verdana" w:cs="Calibri"/>
          <w:sz w:val="18"/>
          <w:szCs w:val="18"/>
        </w:rPr>
      </w:pPr>
      <w:r w:rsidRPr="00F306D7">
        <w:rPr>
          <w:rFonts w:ascii="Verdana" w:hAnsi="Verdana" w:cs="Calibri"/>
          <w:sz w:val="18"/>
          <w:szCs w:val="18"/>
        </w:rPr>
        <w:t xml:space="preserve">Notre équipe mondiale de conseillers locaux et internationaux travaille avec des partenaires locaux pour doter les communautés, les entreprises et les organisations des outils, des connaissances et des contacts dont elles ont besoin pour augmenter leurs revenus et accéder aux services de base - en leur donnant les moyens de briser le cycle de la pauvreté et de guider leur propre développement. </w:t>
      </w:r>
    </w:p>
    <w:p w14:paraId="3CE5D2DA" w14:textId="77777777" w:rsidR="00E5482B" w:rsidRPr="00F306D7" w:rsidRDefault="00C77311" w:rsidP="009F6A98">
      <w:pPr>
        <w:spacing w:line="264" w:lineRule="auto"/>
        <w:jc w:val="both"/>
        <w:rPr>
          <w:rFonts w:ascii="Verdana" w:hAnsi="Verdana" w:cs="Calibri"/>
          <w:sz w:val="18"/>
          <w:szCs w:val="18"/>
        </w:rPr>
      </w:pPr>
      <w:r w:rsidRPr="00F306D7">
        <w:rPr>
          <w:rFonts w:ascii="Verdana" w:hAnsi="Verdana" w:cs="Calibri"/>
          <w:sz w:val="18"/>
          <w:szCs w:val="18"/>
        </w:rPr>
        <w:t>Plus de travailleurs humanitaires meurent ou sont grièvement blessés à la suite d'accidents de la route (ACR) que par des actes de violence ou de terreur dans des environnements hostiles. En plus des tragédies et des difficultés pour les familles et les organisations, les pertes de vie et les blessures graves coûtent des millions de dollars, de même que les dommages matériels, les demandes d'indemnisation et les primes d'assurance. De nombreux incidents/accidents et pratiques dangereuses peuvent être évités en prenant les précautions nécessaires. La probabilité et le risque de tels incidents/accidents peuvent être réduites au minimum par la mise en place de procédures opérationnelles normalisées efficaces.</w:t>
      </w:r>
    </w:p>
    <w:p w14:paraId="252DAE04" w14:textId="254995E8" w:rsidR="009F6A98" w:rsidRPr="00F306D7" w:rsidRDefault="00277B61" w:rsidP="009F6A98">
      <w:pPr>
        <w:spacing w:line="264" w:lineRule="auto"/>
        <w:jc w:val="both"/>
        <w:rPr>
          <w:rFonts w:ascii="Verdana" w:hAnsi="Verdana" w:cs="Calibri"/>
          <w:sz w:val="18"/>
          <w:szCs w:val="18"/>
        </w:rPr>
      </w:pPr>
      <w:r w:rsidRPr="00F306D7">
        <w:rPr>
          <w:rFonts w:ascii="Verdana" w:hAnsi="Verdana" w:cs="Calibri"/>
          <w:sz w:val="18"/>
          <w:szCs w:val="18"/>
        </w:rPr>
        <w:t>C’est d</w:t>
      </w:r>
      <w:r w:rsidR="009F6A98" w:rsidRPr="00F306D7">
        <w:rPr>
          <w:rFonts w:ascii="Verdana" w:hAnsi="Verdana" w:cs="Calibri"/>
          <w:sz w:val="18"/>
          <w:szCs w:val="18"/>
        </w:rPr>
        <w:t xml:space="preserve">ans </w:t>
      </w:r>
      <w:r w:rsidR="000F3425" w:rsidRPr="00F306D7">
        <w:rPr>
          <w:rFonts w:ascii="Verdana" w:hAnsi="Verdana" w:cs="Calibri"/>
          <w:sz w:val="18"/>
          <w:szCs w:val="18"/>
        </w:rPr>
        <w:t>ce</w:t>
      </w:r>
      <w:r w:rsidR="009F6A98" w:rsidRPr="00F306D7">
        <w:rPr>
          <w:rFonts w:ascii="Verdana" w:hAnsi="Verdana" w:cs="Calibri"/>
          <w:sz w:val="18"/>
          <w:szCs w:val="18"/>
        </w:rPr>
        <w:t xml:space="preserve"> cadre </w:t>
      </w:r>
      <w:r w:rsidR="000F3425" w:rsidRPr="00F306D7">
        <w:rPr>
          <w:rFonts w:ascii="Verdana" w:hAnsi="Verdana" w:cs="Calibri"/>
          <w:sz w:val="18"/>
          <w:szCs w:val="18"/>
        </w:rPr>
        <w:t xml:space="preserve">que la SNV au Mali </w:t>
      </w:r>
      <w:r w:rsidR="00F267C0" w:rsidRPr="00F306D7">
        <w:rPr>
          <w:rFonts w:ascii="Verdana" w:hAnsi="Verdana" w:cs="Calibri"/>
          <w:sz w:val="18"/>
          <w:szCs w:val="18"/>
        </w:rPr>
        <w:t xml:space="preserve">souhaite </w:t>
      </w:r>
      <w:r w:rsidR="000F3425" w:rsidRPr="00F306D7">
        <w:rPr>
          <w:rFonts w:ascii="Verdana" w:hAnsi="Verdana" w:cs="Calibri"/>
          <w:sz w:val="18"/>
          <w:szCs w:val="18"/>
        </w:rPr>
        <w:t>lance</w:t>
      </w:r>
      <w:r w:rsidR="00F267C0" w:rsidRPr="00F306D7">
        <w:rPr>
          <w:rFonts w:ascii="Verdana" w:hAnsi="Verdana" w:cs="Calibri"/>
          <w:sz w:val="18"/>
          <w:szCs w:val="18"/>
        </w:rPr>
        <w:t>r</w:t>
      </w:r>
      <w:r w:rsidR="000F3425" w:rsidRPr="00F306D7">
        <w:rPr>
          <w:rFonts w:ascii="Verdana" w:hAnsi="Verdana" w:cs="Calibri"/>
          <w:sz w:val="18"/>
          <w:szCs w:val="18"/>
        </w:rPr>
        <w:t xml:space="preserve"> cet avis d’appel d’offres à compétition ouverte pour le recrutement d’un prestataire spécialisé </w:t>
      </w:r>
      <w:r w:rsidR="00F267C0" w:rsidRPr="00F306D7">
        <w:rPr>
          <w:rFonts w:ascii="Verdana" w:hAnsi="Verdana" w:cs="Calibri"/>
          <w:sz w:val="18"/>
          <w:szCs w:val="18"/>
        </w:rPr>
        <w:t>dans</w:t>
      </w:r>
      <w:r w:rsidR="000F3425" w:rsidRPr="00F306D7">
        <w:rPr>
          <w:rFonts w:ascii="Verdana" w:hAnsi="Verdana" w:cs="Calibri"/>
          <w:sz w:val="18"/>
          <w:szCs w:val="18"/>
        </w:rPr>
        <w:t xml:space="preserve"> la fourniture,</w:t>
      </w:r>
      <w:r w:rsidR="009F6A98" w:rsidRPr="00F306D7">
        <w:rPr>
          <w:rFonts w:ascii="Verdana" w:hAnsi="Verdana" w:cs="Calibri"/>
          <w:sz w:val="18"/>
          <w:szCs w:val="18"/>
        </w:rPr>
        <w:t xml:space="preserve"> l</w:t>
      </w:r>
      <w:r w:rsidR="00ED2CC5" w:rsidRPr="00F306D7">
        <w:rPr>
          <w:rFonts w:ascii="Verdana" w:hAnsi="Verdana" w:cs="Calibri"/>
          <w:sz w:val="18"/>
          <w:szCs w:val="18"/>
        </w:rPr>
        <w:t>’installation</w:t>
      </w:r>
      <w:r w:rsidR="000F3425" w:rsidRPr="00F306D7">
        <w:rPr>
          <w:rFonts w:ascii="Verdana" w:hAnsi="Verdana" w:cs="Calibri"/>
          <w:sz w:val="18"/>
          <w:szCs w:val="18"/>
        </w:rPr>
        <w:t xml:space="preserve"> et la maintenance</w:t>
      </w:r>
      <w:r w:rsidR="00ED2CC5" w:rsidRPr="00F306D7">
        <w:rPr>
          <w:rFonts w:ascii="Verdana" w:hAnsi="Verdana" w:cs="Calibri"/>
          <w:sz w:val="18"/>
          <w:szCs w:val="18"/>
        </w:rPr>
        <w:t xml:space="preserve"> de kits GPS</w:t>
      </w:r>
      <w:r w:rsidR="004748D3" w:rsidRPr="00F306D7">
        <w:rPr>
          <w:rFonts w:ascii="Verdana" w:hAnsi="Verdana" w:cs="Calibri"/>
          <w:sz w:val="18"/>
          <w:szCs w:val="18"/>
        </w:rPr>
        <w:t xml:space="preserve"> sur </w:t>
      </w:r>
      <w:r w:rsidR="000F3425" w:rsidRPr="00F306D7">
        <w:rPr>
          <w:rFonts w:ascii="Verdana" w:hAnsi="Verdana" w:cs="Calibri"/>
          <w:sz w:val="18"/>
          <w:szCs w:val="18"/>
        </w:rPr>
        <w:t>s</w:t>
      </w:r>
      <w:r w:rsidR="004748D3" w:rsidRPr="00F306D7">
        <w:rPr>
          <w:rFonts w:ascii="Verdana" w:hAnsi="Verdana" w:cs="Calibri"/>
          <w:sz w:val="18"/>
          <w:szCs w:val="18"/>
        </w:rPr>
        <w:t>es véhicules</w:t>
      </w:r>
      <w:r w:rsidR="000F3425" w:rsidRPr="00F306D7">
        <w:rPr>
          <w:rFonts w:ascii="Verdana" w:hAnsi="Verdana" w:cs="Calibri"/>
          <w:sz w:val="18"/>
          <w:szCs w:val="18"/>
        </w:rPr>
        <w:t>.</w:t>
      </w:r>
    </w:p>
    <w:p w14:paraId="647998BB" w14:textId="34C01E1E" w:rsidR="009F6A98" w:rsidRPr="00F306D7" w:rsidRDefault="003069DA" w:rsidP="009F6A98">
      <w:pPr>
        <w:spacing w:line="264" w:lineRule="auto"/>
        <w:jc w:val="both"/>
        <w:rPr>
          <w:rFonts w:ascii="Verdana" w:hAnsi="Verdana" w:cs="Calibri"/>
          <w:sz w:val="18"/>
          <w:szCs w:val="18"/>
        </w:rPr>
      </w:pPr>
      <w:r w:rsidRPr="00F306D7">
        <w:rPr>
          <w:rFonts w:ascii="Verdana" w:hAnsi="Verdana" w:cs="Calibri"/>
          <w:sz w:val="18"/>
          <w:szCs w:val="18"/>
        </w:rPr>
        <w:t>A noter que l</w:t>
      </w:r>
      <w:r w:rsidR="008D2596" w:rsidRPr="00F306D7">
        <w:rPr>
          <w:rFonts w:ascii="Verdana" w:hAnsi="Verdana" w:cs="Calibri"/>
          <w:sz w:val="18"/>
          <w:szCs w:val="18"/>
        </w:rPr>
        <w:t xml:space="preserve">’adjudicataire de ce marché </w:t>
      </w:r>
      <w:r w:rsidR="003B46D1" w:rsidRPr="00F306D7">
        <w:rPr>
          <w:rFonts w:ascii="Verdana" w:hAnsi="Verdana" w:cs="Calibri"/>
          <w:sz w:val="18"/>
          <w:szCs w:val="18"/>
        </w:rPr>
        <w:t>signera</w:t>
      </w:r>
      <w:r w:rsidR="008D2596" w:rsidRPr="00F306D7">
        <w:rPr>
          <w:rFonts w:ascii="Verdana" w:hAnsi="Verdana" w:cs="Calibri"/>
          <w:sz w:val="18"/>
          <w:szCs w:val="18"/>
        </w:rPr>
        <w:t xml:space="preserve"> avec la SNV au Mali</w:t>
      </w:r>
      <w:r w:rsidR="003B46D1" w:rsidRPr="00F306D7">
        <w:rPr>
          <w:rFonts w:ascii="Verdana" w:hAnsi="Verdana" w:cs="Calibri"/>
          <w:sz w:val="18"/>
          <w:szCs w:val="18"/>
        </w:rPr>
        <w:t xml:space="preserve"> un contrat d’un an renouvelable et fera le suivi</w:t>
      </w:r>
      <w:r w:rsidR="00F267C0" w:rsidRPr="00F306D7">
        <w:rPr>
          <w:rFonts w:ascii="Verdana" w:hAnsi="Verdana" w:cs="Calibri"/>
          <w:sz w:val="18"/>
          <w:szCs w:val="18"/>
        </w:rPr>
        <w:t xml:space="preserve">, </w:t>
      </w:r>
      <w:r w:rsidR="005E36E8" w:rsidRPr="00F306D7">
        <w:rPr>
          <w:rFonts w:ascii="Verdana" w:hAnsi="Verdana" w:cs="Calibri"/>
          <w:sz w:val="18"/>
          <w:szCs w:val="18"/>
        </w:rPr>
        <w:t xml:space="preserve">l’état </w:t>
      </w:r>
      <w:r w:rsidR="003B46D1" w:rsidRPr="00F306D7">
        <w:rPr>
          <w:rFonts w:ascii="Verdana" w:hAnsi="Verdana" w:cs="Calibri"/>
          <w:sz w:val="18"/>
          <w:szCs w:val="18"/>
        </w:rPr>
        <w:t>et l’</w:t>
      </w:r>
      <w:r w:rsidR="005E36E8" w:rsidRPr="00F306D7">
        <w:rPr>
          <w:rFonts w:ascii="Verdana" w:hAnsi="Verdana" w:cs="Calibri"/>
          <w:sz w:val="18"/>
          <w:szCs w:val="18"/>
        </w:rPr>
        <w:t>entretien</w:t>
      </w:r>
      <w:r w:rsidR="003B46D1" w:rsidRPr="00F306D7">
        <w:rPr>
          <w:rFonts w:ascii="Verdana" w:hAnsi="Verdana" w:cs="Calibri"/>
          <w:sz w:val="18"/>
          <w:szCs w:val="18"/>
        </w:rPr>
        <w:t xml:space="preserve"> des </w:t>
      </w:r>
      <w:r w:rsidR="005E36E8" w:rsidRPr="00F306D7">
        <w:rPr>
          <w:rFonts w:ascii="Verdana" w:hAnsi="Verdana" w:cs="Calibri"/>
          <w:sz w:val="18"/>
          <w:szCs w:val="18"/>
        </w:rPr>
        <w:t>Kits installés</w:t>
      </w:r>
      <w:r w:rsidR="009F6A98" w:rsidRPr="00F306D7">
        <w:rPr>
          <w:rFonts w:ascii="Verdana" w:hAnsi="Verdana" w:cs="Calibri"/>
          <w:sz w:val="18"/>
          <w:szCs w:val="18"/>
        </w:rPr>
        <w:t>.</w:t>
      </w:r>
    </w:p>
    <w:p w14:paraId="27E53080" w14:textId="77777777" w:rsidR="009F6A98" w:rsidRPr="00F306D7" w:rsidRDefault="009F6A98" w:rsidP="009F6A98">
      <w:pPr>
        <w:spacing w:line="264" w:lineRule="auto"/>
        <w:ind w:left="396" w:hanging="6"/>
        <w:jc w:val="both"/>
        <w:rPr>
          <w:rFonts w:ascii="Verdana" w:hAnsi="Verdana" w:cs="Calibri"/>
          <w:sz w:val="18"/>
          <w:szCs w:val="18"/>
        </w:rPr>
      </w:pPr>
    </w:p>
    <w:p w14:paraId="1E826DED" w14:textId="0A01711D" w:rsidR="009F6A98" w:rsidRPr="00F306D7" w:rsidRDefault="009F6A98" w:rsidP="00EB588F">
      <w:pPr>
        <w:pStyle w:val="Paragraphedeliste"/>
        <w:numPr>
          <w:ilvl w:val="0"/>
          <w:numId w:val="15"/>
        </w:numPr>
        <w:spacing w:line="264" w:lineRule="auto"/>
        <w:jc w:val="both"/>
        <w:rPr>
          <w:rFonts w:ascii="Verdana" w:hAnsi="Verdana" w:cs="Calibri"/>
          <w:b/>
          <w:bCs/>
          <w:sz w:val="18"/>
          <w:szCs w:val="18"/>
        </w:rPr>
      </w:pPr>
      <w:bookmarkStart w:id="1" w:name="_Toc165555483"/>
      <w:r w:rsidRPr="00F306D7">
        <w:rPr>
          <w:rFonts w:ascii="Verdana" w:hAnsi="Verdana" w:cs="Calibri"/>
          <w:b/>
          <w:bCs/>
          <w:sz w:val="18"/>
          <w:szCs w:val="18"/>
        </w:rPr>
        <w:t>METHODOLOGIE DE MISE EN ŒUVRE DE LA MISSION</w:t>
      </w:r>
      <w:bookmarkEnd w:id="1"/>
    </w:p>
    <w:p w14:paraId="0CBFE542" w14:textId="77777777" w:rsidR="009F6A98" w:rsidRPr="00F306D7" w:rsidRDefault="009F6A98" w:rsidP="009F6A98">
      <w:pPr>
        <w:rPr>
          <w:rFonts w:ascii="Verdana" w:eastAsia="Arial" w:hAnsi="Verdana" w:cs="Calibri"/>
          <w:b/>
          <w:bCs/>
          <w:sz w:val="18"/>
          <w:szCs w:val="18"/>
          <w:u w:val="single"/>
        </w:rPr>
      </w:pPr>
    </w:p>
    <w:p w14:paraId="38CAC562" w14:textId="3B45A372" w:rsidR="009F6A98" w:rsidRPr="00F306D7" w:rsidRDefault="009F6A98" w:rsidP="005366C1">
      <w:pPr>
        <w:pStyle w:val="Paragraphedeliste"/>
        <w:numPr>
          <w:ilvl w:val="1"/>
          <w:numId w:val="15"/>
        </w:numPr>
        <w:spacing w:line="264" w:lineRule="auto"/>
        <w:ind w:left="993"/>
        <w:jc w:val="both"/>
        <w:rPr>
          <w:rFonts w:ascii="Verdana" w:hAnsi="Verdana" w:cs="Calibri"/>
          <w:b/>
          <w:bCs/>
          <w:sz w:val="18"/>
          <w:szCs w:val="18"/>
        </w:rPr>
      </w:pPr>
      <w:bookmarkStart w:id="2" w:name="_Toc165555484"/>
      <w:r w:rsidRPr="00F306D7">
        <w:rPr>
          <w:rFonts w:ascii="Verdana" w:hAnsi="Verdana" w:cs="Calibri"/>
          <w:b/>
          <w:bCs/>
          <w:sz w:val="18"/>
          <w:szCs w:val="18"/>
        </w:rPr>
        <w:t>OBJECTIF GENERAL</w:t>
      </w:r>
      <w:bookmarkEnd w:id="2"/>
      <w:r w:rsidRPr="00F306D7">
        <w:rPr>
          <w:rFonts w:ascii="Verdana" w:hAnsi="Verdana" w:cs="Calibri"/>
          <w:b/>
          <w:bCs/>
          <w:sz w:val="18"/>
          <w:szCs w:val="18"/>
        </w:rPr>
        <w:t> </w:t>
      </w:r>
    </w:p>
    <w:p w14:paraId="5603011D" w14:textId="77777777" w:rsidR="009F6A98" w:rsidRPr="00F306D7" w:rsidRDefault="009F6A98" w:rsidP="009F6A98">
      <w:pPr>
        <w:spacing w:line="264" w:lineRule="auto"/>
        <w:jc w:val="both"/>
        <w:rPr>
          <w:rFonts w:ascii="Verdana" w:hAnsi="Verdana" w:cs="Calibri"/>
          <w:b/>
          <w:bCs/>
          <w:sz w:val="18"/>
          <w:szCs w:val="18"/>
        </w:rPr>
      </w:pPr>
    </w:p>
    <w:p w14:paraId="1D98879F" w14:textId="07581CD2" w:rsidR="003069DA" w:rsidRPr="00F306D7" w:rsidRDefault="00895A81" w:rsidP="00895A81">
      <w:pPr>
        <w:widowControl w:val="0"/>
        <w:autoSpaceDE w:val="0"/>
        <w:autoSpaceDN w:val="0"/>
        <w:adjustRightInd w:val="0"/>
        <w:spacing w:after="240" w:line="340" w:lineRule="atLeast"/>
        <w:jc w:val="both"/>
        <w:rPr>
          <w:rFonts w:ascii="Verdana" w:hAnsi="Verdana" w:cs="Calibri"/>
          <w:sz w:val="18"/>
          <w:szCs w:val="18"/>
        </w:rPr>
      </w:pPr>
      <w:r w:rsidRPr="00F306D7">
        <w:rPr>
          <w:rFonts w:ascii="Verdana" w:hAnsi="Verdana" w:cs="Calibri"/>
          <w:sz w:val="18"/>
          <w:szCs w:val="18"/>
        </w:rPr>
        <w:t xml:space="preserve">L'objectif de cette </w:t>
      </w:r>
      <w:r w:rsidR="008D2596" w:rsidRPr="00F306D7">
        <w:rPr>
          <w:rFonts w:ascii="Verdana" w:hAnsi="Verdana" w:cs="Calibri"/>
          <w:sz w:val="18"/>
          <w:szCs w:val="18"/>
        </w:rPr>
        <w:t xml:space="preserve">mission </w:t>
      </w:r>
      <w:r w:rsidRPr="00F306D7">
        <w:rPr>
          <w:rFonts w:ascii="Verdana" w:hAnsi="Verdana" w:cs="Calibri"/>
          <w:sz w:val="18"/>
          <w:szCs w:val="18"/>
        </w:rPr>
        <w:t>est d'assurer une</w:t>
      </w:r>
      <w:r w:rsidR="00F306D7">
        <w:rPr>
          <w:rFonts w:ascii="Verdana" w:hAnsi="Verdana" w:cs="Calibri"/>
          <w:sz w:val="18"/>
          <w:szCs w:val="18"/>
        </w:rPr>
        <w:t xml:space="preserve"> </w:t>
      </w:r>
      <w:r w:rsidRPr="00F306D7">
        <w:rPr>
          <w:rFonts w:ascii="Verdana" w:hAnsi="Verdana" w:cs="Calibri"/>
          <w:sz w:val="18"/>
          <w:szCs w:val="18"/>
        </w:rPr>
        <w:t>gestion</w:t>
      </w:r>
      <w:r w:rsidR="00F306D7">
        <w:rPr>
          <w:rFonts w:ascii="Verdana" w:hAnsi="Verdana" w:cs="Calibri"/>
          <w:sz w:val="18"/>
          <w:szCs w:val="18"/>
        </w:rPr>
        <w:t xml:space="preserve"> optimale des déplacements sur le terrain, entre les différents sites, ainsi que dans le centre-ville de Bamako et ses environs.</w:t>
      </w:r>
    </w:p>
    <w:p w14:paraId="76C40161" w14:textId="6A077451" w:rsidR="009F6A98" w:rsidRPr="00F306D7" w:rsidRDefault="009F6A98" w:rsidP="005366C1">
      <w:pPr>
        <w:pStyle w:val="Paragraphedeliste"/>
        <w:numPr>
          <w:ilvl w:val="1"/>
          <w:numId w:val="15"/>
        </w:numPr>
        <w:spacing w:line="264" w:lineRule="auto"/>
        <w:ind w:left="993"/>
        <w:jc w:val="both"/>
        <w:rPr>
          <w:rFonts w:ascii="Verdana" w:hAnsi="Verdana" w:cs="Calibri"/>
          <w:b/>
          <w:bCs/>
          <w:sz w:val="18"/>
          <w:szCs w:val="18"/>
        </w:rPr>
      </w:pPr>
      <w:bookmarkStart w:id="3" w:name="_Toc165555485"/>
      <w:r w:rsidRPr="00F306D7">
        <w:rPr>
          <w:rFonts w:ascii="Verdana" w:hAnsi="Verdana" w:cs="Calibri"/>
          <w:b/>
          <w:bCs/>
          <w:sz w:val="18"/>
          <w:szCs w:val="18"/>
        </w:rPr>
        <w:t>OBJECTIFS SPECIFIQUES</w:t>
      </w:r>
      <w:bookmarkEnd w:id="3"/>
    </w:p>
    <w:p w14:paraId="5875D4FB" w14:textId="77777777" w:rsidR="009F6A98" w:rsidRPr="00F306D7" w:rsidRDefault="009F6A98" w:rsidP="009F6A98">
      <w:pPr>
        <w:spacing w:line="264" w:lineRule="auto"/>
        <w:ind w:left="396" w:hanging="6"/>
        <w:jc w:val="both"/>
        <w:rPr>
          <w:rFonts w:ascii="Verdana" w:hAnsi="Verdana" w:cs="Calibri"/>
          <w:sz w:val="18"/>
          <w:szCs w:val="18"/>
        </w:rPr>
      </w:pPr>
    </w:p>
    <w:p w14:paraId="3B788D02" w14:textId="77777777" w:rsidR="009F6A98" w:rsidRDefault="009F6A98" w:rsidP="009F6A98">
      <w:pPr>
        <w:spacing w:line="264" w:lineRule="auto"/>
        <w:ind w:left="396" w:hanging="6"/>
        <w:jc w:val="both"/>
        <w:rPr>
          <w:rFonts w:ascii="Verdana" w:hAnsi="Verdana" w:cs="Calibri"/>
          <w:sz w:val="18"/>
          <w:szCs w:val="18"/>
        </w:rPr>
      </w:pPr>
      <w:r w:rsidRPr="00F306D7">
        <w:rPr>
          <w:rFonts w:ascii="Verdana" w:hAnsi="Verdana" w:cs="Calibri"/>
          <w:sz w:val="18"/>
          <w:szCs w:val="18"/>
        </w:rPr>
        <w:t xml:space="preserve">Les objectifs spécifiques sont présentés ci-après : </w:t>
      </w:r>
    </w:p>
    <w:p w14:paraId="6EC311A0" w14:textId="77777777" w:rsidR="00F306D7" w:rsidRDefault="00F306D7" w:rsidP="009F6A98">
      <w:pPr>
        <w:spacing w:line="264" w:lineRule="auto"/>
        <w:ind w:left="396" w:hanging="6"/>
        <w:jc w:val="both"/>
        <w:rPr>
          <w:rFonts w:ascii="Verdana" w:hAnsi="Verdana" w:cs="Calibri"/>
          <w:sz w:val="18"/>
          <w:szCs w:val="18"/>
        </w:rPr>
      </w:pPr>
    </w:p>
    <w:p w14:paraId="2530860A" w14:textId="3D605EB4" w:rsidR="00F306D7" w:rsidRPr="00F306D7" w:rsidRDefault="00F306D7" w:rsidP="00F306D7">
      <w:pPr>
        <w:pStyle w:val="Paragraphedeliste"/>
        <w:numPr>
          <w:ilvl w:val="0"/>
          <w:numId w:val="17"/>
        </w:numPr>
        <w:spacing w:line="264" w:lineRule="auto"/>
        <w:jc w:val="both"/>
        <w:rPr>
          <w:rFonts w:ascii="Verdana" w:hAnsi="Verdana" w:cs="Calibri"/>
          <w:sz w:val="18"/>
          <w:szCs w:val="18"/>
        </w:rPr>
      </w:pPr>
      <w:r w:rsidRPr="00F306D7">
        <w:rPr>
          <w:rFonts w:ascii="Verdana" w:hAnsi="Verdana" w:cs="Calibri"/>
          <w:sz w:val="18"/>
          <w:szCs w:val="18"/>
        </w:rPr>
        <w:t>Suivi et contrôle des trajets et comportement de conduite ;</w:t>
      </w:r>
    </w:p>
    <w:p w14:paraId="5192ECF2" w14:textId="1A34F19F" w:rsidR="00F306D7" w:rsidRPr="00F306D7" w:rsidRDefault="00F306D7" w:rsidP="00F306D7">
      <w:pPr>
        <w:pStyle w:val="Paragraphedeliste"/>
        <w:numPr>
          <w:ilvl w:val="0"/>
          <w:numId w:val="17"/>
        </w:numPr>
        <w:spacing w:line="264" w:lineRule="auto"/>
        <w:jc w:val="both"/>
        <w:rPr>
          <w:rFonts w:ascii="Verdana" w:hAnsi="Verdana" w:cs="Calibri"/>
          <w:sz w:val="18"/>
          <w:szCs w:val="18"/>
        </w:rPr>
      </w:pPr>
      <w:r w:rsidRPr="00F306D7">
        <w:rPr>
          <w:rFonts w:ascii="Verdana" w:hAnsi="Verdana" w:cs="Calibri"/>
          <w:sz w:val="18"/>
          <w:szCs w:val="18"/>
        </w:rPr>
        <w:t xml:space="preserve">Dispositif de surveillance de la consommation de carburant ; </w:t>
      </w:r>
    </w:p>
    <w:p w14:paraId="0C98EC6A" w14:textId="5B92BD74" w:rsidR="00F306D7" w:rsidRPr="00F306D7" w:rsidRDefault="00F306D7" w:rsidP="00F306D7">
      <w:pPr>
        <w:pStyle w:val="Paragraphedeliste"/>
        <w:numPr>
          <w:ilvl w:val="0"/>
          <w:numId w:val="17"/>
        </w:numPr>
        <w:spacing w:line="264" w:lineRule="auto"/>
        <w:jc w:val="both"/>
        <w:rPr>
          <w:rFonts w:ascii="Verdana" w:hAnsi="Verdana" w:cs="Calibri"/>
          <w:sz w:val="18"/>
          <w:szCs w:val="18"/>
        </w:rPr>
      </w:pPr>
      <w:r w:rsidRPr="00F306D7">
        <w:rPr>
          <w:rFonts w:ascii="Verdana" w:hAnsi="Verdana" w:cs="Calibri"/>
          <w:sz w:val="18"/>
          <w:szCs w:val="18"/>
        </w:rPr>
        <w:t xml:space="preserve">Mise en place d’un système d’alertes de maintenance préventive. </w:t>
      </w:r>
    </w:p>
    <w:p w14:paraId="61B25295" w14:textId="26AD45FD" w:rsidR="00F306D7" w:rsidRPr="00F306D7" w:rsidRDefault="00F306D7" w:rsidP="00F306D7">
      <w:pPr>
        <w:pStyle w:val="Paragraphedeliste"/>
        <w:numPr>
          <w:ilvl w:val="0"/>
          <w:numId w:val="17"/>
        </w:numPr>
        <w:spacing w:line="264" w:lineRule="auto"/>
        <w:jc w:val="both"/>
        <w:rPr>
          <w:rFonts w:ascii="Verdana" w:hAnsi="Verdana" w:cs="Calibri"/>
          <w:sz w:val="18"/>
          <w:szCs w:val="18"/>
        </w:rPr>
      </w:pPr>
      <w:r w:rsidRPr="00F306D7">
        <w:rPr>
          <w:rFonts w:ascii="Verdana" w:hAnsi="Verdana" w:cs="Calibri"/>
          <w:sz w:val="18"/>
          <w:szCs w:val="18"/>
        </w:rPr>
        <w:t>Rapports automatiques sur l’utilisation des véhicules.</w:t>
      </w:r>
    </w:p>
    <w:p w14:paraId="11170130" w14:textId="77777777" w:rsidR="00F306D7" w:rsidRPr="00F306D7" w:rsidRDefault="00F306D7" w:rsidP="00F306D7">
      <w:pPr>
        <w:pStyle w:val="Paragraphedeliste"/>
        <w:numPr>
          <w:ilvl w:val="0"/>
          <w:numId w:val="17"/>
        </w:numPr>
        <w:spacing w:line="264" w:lineRule="auto"/>
        <w:jc w:val="both"/>
        <w:rPr>
          <w:rFonts w:ascii="Verdana" w:hAnsi="Verdana" w:cs="Calibri"/>
          <w:sz w:val="18"/>
          <w:szCs w:val="18"/>
        </w:rPr>
      </w:pPr>
      <w:r w:rsidRPr="00F306D7">
        <w:rPr>
          <w:rFonts w:ascii="Verdana" w:hAnsi="Verdana" w:cs="Calibri"/>
          <w:sz w:val="18"/>
          <w:szCs w:val="18"/>
        </w:rPr>
        <w:t xml:space="preserve">Renforcement des mesures d’urgence selon les scénarios. </w:t>
      </w:r>
    </w:p>
    <w:p w14:paraId="3B25BED2" w14:textId="77777777" w:rsidR="00F306D7" w:rsidRPr="00F306D7" w:rsidRDefault="00F306D7" w:rsidP="009F6A98">
      <w:pPr>
        <w:spacing w:line="264" w:lineRule="auto"/>
        <w:ind w:left="396" w:hanging="6"/>
        <w:jc w:val="both"/>
        <w:rPr>
          <w:rFonts w:ascii="Verdana" w:hAnsi="Verdana" w:cs="Calibri"/>
          <w:sz w:val="18"/>
          <w:szCs w:val="18"/>
        </w:rPr>
      </w:pPr>
    </w:p>
    <w:p w14:paraId="52CAA2AD" w14:textId="01DEC0AD" w:rsidR="009F6A98" w:rsidRPr="00F306D7" w:rsidRDefault="001D2B53" w:rsidP="0057781B">
      <w:pPr>
        <w:pStyle w:val="Paragraphedeliste"/>
        <w:numPr>
          <w:ilvl w:val="1"/>
          <w:numId w:val="15"/>
        </w:numPr>
        <w:spacing w:line="264" w:lineRule="auto"/>
        <w:ind w:left="993"/>
        <w:jc w:val="both"/>
        <w:rPr>
          <w:rFonts w:ascii="Verdana" w:hAnsi="Verdana" w:cs="Calibri"/>
          <w:b/>
          <w:bCs/>
          <w:sz w:val="18"/>
          <w:szCs w:val="18"/>
        </w:rPr>
      </w:pPr>
      <w:bookmarkStart w:id="4" w:name="_Toc165555486"/>
      <w:r w:rsidRPr="00F306D7">
        <w:rPr>
          <w:rFonts w:ascii="Verdana" w:hAnsi="Verdana" w:cs="Calibri"/>
          <w:b/>
          <w:bCs/>
          <w:sz w:val="18"/>
          <w:szCs w:val="18"/>
        </w:rPr>
        <w:t>OBJECTIFS ET ETENDUE DE NOS TRAVAUX</w:t>
      </w:r>
      <w:bookmarkEnd w:id="4"/>
      <w:r w:rsidRPr="00F306D7">
        <w:rPr>
          <w:rFonts w:ascii="Verdana" w:hAnsi="Verdana" w:cs="Calibri"/>
          <w:b/>
          <w:bCs/>
          <w:sz w:val="18"/>
          <w:szCs w:val="18"/>
        </w:rPr>
        <w:t xml:space="preserve"> </w:t>
      </w:r>
      <w:r w:rsidR="009F6A98" w:rsidRPr="00F306D7">
        <w:rPr>
          <w:rFonts w:ascii="Verdana" w:hAnsi="Verdana" w:cs="Calibri"/>
          <w:b/>
          <w:bCs/>
          <w:sz w:val="18"/>
          <w:szCs w:val="18"/>
        </w:rPr>
        <w:t xml:space="preserve"> </w:t>
      </w:r>
    </w:p>
    <w:p w14:paraId="42CFA8B4" w14:textId="77777777" w:rsidR="009F6A98" w:rsidRPr="00F306D7" w:rsidRDefault="009F6A98" w:rsidP="009F6A98">
      <w:pPr>
        <w:rPr>
          <w:rFonts w:ascii="Verdana" w:hAnsi="Verdana" w:cs="Calibri"/>
          <w:b/>
          <w:i/>
          <w:color w:val="FFFFFF"/>
          <w:sz w:val="18"/>
          <w:szCs w:val="18"/>
          <w:shd w:val="clear" w:color="auto" w:fill="003300"/>
        </w:rPr>
      </w:pPr>
    </w:p>
    <w:p w14:paraId="3E605784" w14:textId="54F30A2D" w:rsidR="009258FB" w:rsidRPr="00F306D7" w:rsidRDefault="009258FB" w:rsidP="009258FB">
      <w:pPr>
        <w:jc w:val="both"/>
        <w:rPr>
          <w:rFonts w:ascii="Verdana" w:hAnsi="Verdana" w:cs="Calibri"/>
          <w:sz w:val="18"/>
          <w:szCs w:val="18"/>
        </w:rPr>
      </w:pPr>
      <w:r w:rsidRPr="00F306D7">
        <w:rPr>
          <w:rFonts w:ascii="Verdana" w:hAnsi="Verdana" w:cs="Calibri"/>
          <w:sz w:val="18"/>
          <w:szCs w:val="18"/>
        </w:rPr>
        <w:t>Nous exprimons notre besoin d'installation de kits GPS pour nos véhicules au Mali</w:t>
      </w:r>
      <w:r w:rsidR="002B16D2" w:rsidRPr="00F306D7">
        <w:rPr>
          <w:rFonts w:ascii="Verdana" w:hAnsi="Verdana" w:cs="Calibri"/>
          <w:sz w:val="18"/>
          <w:szCs w:val="18"/>
        </w:rPr>
        <w:t>.</w:t>
      </w:r>
    </w:p>
    <w:p w14:paraId="0AFB9171" w14:textId="1F3E93C3" w:rsidR="00EC5966" w:rsidRPr="00F306D7" w:rsidRDefault="00EC5966" w:rsidP="001D2B53">
      <w:pPr>
        <w:pStyle w:val="Paragraphedeliste"/>
        <w:numPr>
          <w:ilvl w:val="2"/>
          <w:numId w:val="15"/>
        </w:numPr>
        <w:spacing w:line="264" w:lineRule="auto"/>
        <w:jc w:val="both"/>
        <w:rPr>
          <w:rFonts w:ascii="Verdana" w:hAnsi="Verdana" w:cs="Calibri"/>
          <w:b/>
          <w:bCs/>
          <w:sz w:val="18"/>
          <w:szCs w:val="18"/>
        </w:rPr>
      </w:pPr>
      <w:r w:rsidRPr="00F306D7">
        <w:rPr>
          <w:rFonts w:ascii="Verdana" w:hAnsi="Verdana" w:cs="Calibri"/>
          <w:b/>
          <w:bCs/>
          <w:sz w:val="18"/>
          <w:szCs w:val="18"/>
        </w:rPr>
        <w:t>Optimisation des opérations et réduction des coûts</w:t>
      </w:r>
    </w:p>
    <w:p w14:paraId="70075166" w14:textId="77777777" w:rsidR="00EC5966" w:rsidRPr="00F306D7" w:rsidRDefault="00EC5966" w:rsidP="00EC5966">
      <w:pPr>
        <w:jc w:val="both"/>
        <w:rPr>
          <w:rFonts w:ascii="Verdana" w:hAnsi="Verdana" w:cs="Calibri"/>
          <w:sz w:val="18"/>
          <w:szCs w:val="18"/>
        </w:rPr>
      </w:pPr>
      <w:r w:rsidRPr="00F306D7">
        <w:rPr>
          <w:rFonts w:ascii="Verdana" w:hAnsi="Verdana" w:cs="Calibri"/>
          <w:sz w:val="18"/>
          <w:szCs w:val="18"/>
        </w:rPr>
        <w:t>• Réduction de la consommation de carburant : Suivi des itinéraires et des comportements de conduite pour limiter les excès de vitesse et les détours inutiles.</w:t>
      </w:r>
    </w:p>
    <w:p w14:paraId="63CA9C7B" w14:textId="77777777" w:rsidR="00EC5966" w:rsidRPr="00F306D7" w:rsidRDefault="00EC5966" w:rsidP="00EC5966">
      <w:pPr>
        <w:jc w:val="both"/>
        <w:rPr>
          <w:rFonts w:ascii="Verdana" w:hAnsi="Verdana" w:cs="Calibri"/>
          <w:sz w:val="18"/>
          <w:szCs w:val="18"/>
        </w:rPr>
      </w:pPr>
      <w:r w:rsidRPr="00F306D7">
        <w:rPr>
          <w:rFonts w:ascii="Verdana" w:hAnsi="Verdana" w:cs="Calibri"/>
          <w:sz w:val="18"/>
          <w:szCs w:val="18"/>
        </w:rPr>
        <w:t>• Maintenance préventive : Alertes d'entretien des véhicules (vidanges, pneus, freins) pour éviter les pannes coûteuses.</w:t>
      </w:r>
    </w:p>
    <w:p w14:paraId="6EE20035" w14:textId="77777777" w:rsidR="00EC5966" w:rsidRPr="00F306D7" w:rsidRDefault="00EC5966" w:rsidP="00EC5966">
      <w:pPr>
        <w:jc w:val="both"/>
        <w:rPr>
          <w:rFonts w:ascii="Verdana" w:hAnsi="Verdana" w:cs="Calibri"/>
          <w:sz w:val="18"/>
          <w:szCs w:val="18"/>
        </w:rPr>
      </w:pPr>
      <w:r w:rsidRPr="00F306D7">
        <w:rPr>
          <w:rFonts w:ascii="Verdana" w:hAnsi="Verdana" w:cs="Calibri"/>
          <w:sz w:val="18"/>
          <w:szCs w:val="18"/>
        </w:rPr>
        <w:t>• Gestion des itinéraires : Optimisation de la planification des trajets pour éviter les retards et améliorer l'efficacité des missions humanitaires.</w:t>
      </w:r>
    </w:p>
    <w:p w14:paraId="6F2EF62D" w14:textId="296394A7" w:rsidR="00EC5966" w:rsidRDefault="00EC5966" w:rsidP="0068392C">
      <w:pPr>
        <w:pStyle w:val="Paragraphedeliste"/>
        <w:numPr>
          <w:ilvl w:val="2"/>
          <w:numId w:val="15"/>
        </w:numPr>
        <w:spacing w:line="264" w:lineRule="auto"/>
        <w:jc w:val="both"/>
        <w:rPr>
          <w:rFonts w:ascii="Verdana" w:hAnsi="Verdana" w:cs="Calibri"/>
          <w:b/>
          <w:bCs/>
          <w:sz w:val="18"/>
          <w:szCs w:val="18"/>
        </w:rPr>
      </w:pPr>
      <w:r w:rsidRPr="00F306D7">
        <w:rPr>
          <w:rFonts w:ascii="Verdana" w:hAnsi="Verdana" w:cs="Calibri"/>
          <w:b/>
          <w:bCs/>
          <w:sz w:val="18"/>
          <w:szCs w:val="18"/>
        </w:rPr>
        <w:t>Sécurité renforcée des équipes et des véhicules</w:t>
      </w:r>
    </w:p>
    <w:p w14:paraId="69BE6F33" w14:textId="77777777" w:rsidR="00F306D7" w:rsidRPr="00F306D7" w:rsidRDefault="00F306D7" w:rsidP="00F306D7">
      <w:pPr>
        <w:pStyle w:val="Paragraphedeliste"/>
        <w:spacing w:line="264" w:lineRule="auto"/>
        <w:ind w:left="1080"/>
        <w:jc w:val="both"/>
        <w:rPr>
          <w:rFonts w:ascii="Verdana" w:hAnsi="Verdana" w:cs="Calibri"/>
          <w:b/>
          <w:bCs/>
          <w:sz w:val="18"/>
          <w:szCs w:val="18"/>
        </w:rPr>
      </w:pPr>
    </w:p>
    <w:p w14:paraId="0BD33F13" w14:textId="47661CC2" w:rsidR="00F306D7" w:rsidRPr="00F306D7" w:rsidRDefault="00EC5966" w:rsidP="00F306D7">
      <w:pPr>
        <w:pStyle w:val="Paragraphedeliste"/>
        <w:numPr>
          <w:ilvl w:val="0"/>
          <w:numId w:val="19"/>
        </w:numPr>
        <w:jc w:val="both"/>
        <w:rPr>
          <w:rFonts w:ascii="Verdana" w:hAnsi="Verdana" w:cs="Calibri"/>
          <w:sz w:val="18"/>
          <w:szCs w:val="18"/>
        </w:rPr>
      </w:pPr>
      <w:r w:rsidRPr="00F306D7">
        <w:rPr>
          <w:rFonts w:ascii="Verdana" w:hAnsi="Verdana" w:cs="Calibri"/>
          <w:sz w:val="18"/>
          <w:szCs w:val="18"/>
        </w:rPr>
        <w:t xml:space="preserve">Suivi en temps réel : Localisation instantanée des véhicules pour éviter les détournements. </w:t>
      </w:r>
    </w:p>
    <w:p w14:paraId="77A6FF2D" w14:textId="4B4E099A" w:rsidR="00EC5966" w:rsidRPr="00F306D7" w:rsidRDefault="007F3ECF" w:rsidP="00F306D7">
      <w:pPr>
        <w:pStyle w:val="Paragraphedeliste"/>
        <w:numPr>
          <w:ilvl w:val="0"/>
          <w:numId w:val="19"/>
        </w:numPr>
        <w:jc w:val="both"/>
        <w:rPr>
          <w:rFonts w:ascii="Verdana" w:hAnsi="Verdana" w:cs="Calibri"/>
          <w:sz w:val="18"/>
          <w:szCs w:val="18"/>
        </w:rPr>
      </w:pPr>
      <w:r w:rsidRPr="00F306D7">
        <w:rPr>
          <w:rFonts w:ascii="Verdana" w:hAnsi="Verdana" w:cs="Calibri"/>
          <w:sz w:val="18"/>
          <w:szCs w:val="18"/>
        </w:rPr>
        <w:t>F</w:t>
      </w:r>
      <w:r w:rsidR="00EC5966" w:rsidRPr="00F306D7">
        <w:rPr>
          <w:rFonts w:ascii="Verdana" w:hAnsi="Verdana" w:cs="Calibri"/>
          <w:sz w:val="18"/>
          <w:szCs w:val="18"/>
        </w:rPr>
        <w:t>acilite</w:t>
      </w:r>
      <w:r w:rsidRPr="00F306D7">
        <w:rPr>
          <w:rFonts w:ascii="Verdana" w:hAnsi="Verdana" w:cs="Calibri"/>
          <w:sz w:val="18"/>
          <w:szCs w:val="18"/>
        </w:rPr>
        <w:t>r</w:t>
      </w:r>
      <w:r w:rsidR="00EC5966" w:rsidRPr="00F306D7">
        <w:rPr>
          <w:rFonts w:ascii="Verdana" w:hAnsi="Verdana" w:cs="Calibri"/>
          <w:sz w:val="18"/>
          <w:szCs w:val="18"/>
        </w:rPr>
        <w:t xml:space="preserve"> la gestion de</w:t>
      </w:r>
      <w:r w:rsidRPr="00F306D7">
        <w:rPr>
          <w:rFonts w:ascii="Verdana" w:hAnsi="Verdana" w:cs="Calibri"/>
          <w:sz w:val="18"/>
          <w:szCs w:val="18"/>
        </w:rPr>
        <w:t>s</w:t>
      </w:r>
      <w:r w:rsidR="00EC5966" w:rsidRPr="00F306D7">
        <w:rPr>
          <w:rFonts w:ascii="Verdana" w:hAnsi="Verdana" w:cs="Calibri"/>
          <w:sz w:val="18"/>
          <w:szCs w:val="18"/>
        </w:rPr>
        <w:t xml:space="preserve"> véhicules et leur localisation en cas de panne sur la route.</w:t>
      </w:r>
    </w:p>
    <w:p w14:paraId="5C9851AA" w14:textId="0664E1EC" w:rsidR="00EC5966" w:rsidRDefault="00EC5966" w:rsidP="00F306D7">
      <w:pPr>
        <w:pStyle w:val="Paragraphedeliste"/>
        <w:numPr>
          <w:ilvl w:val="0"/>
          <w:numId w:val="19"/>
        </w:numPr>
        <w:jc w:val="both"/>
        <w:rPr>
          <w:rFonts w:ascii="Verdana" w:hAnsi="Verdana" w:cs="Calibri"/>
          <w:sz w:val="18"/>
          <w:szCs w:val="18"/>
        </w:rPr>
      </w:pPr>
      <w:r w:rsidRPr="00F306D7">
        <w:rPr>
          <w:rFonts w:ascii="Verdana" w:hAnsi="Verdana" w:cs="Calibri"/>
          <w:sz w:val="18"/>
          <w:szCs w:val="18"/>
        </w:rPr>
        <w:t>Suivi des comportements de conduite : Détection des freinages brusques, des excès de vitesse ou autres comportements à risque.</w:t>
      </w:r>
    </w:p>
    <w:p w14:paraId="709E1C6E" w14:textId="77777777" w:rsidR="00F306D7" w:rsidRPr="00F306D7" w:rsidRDefault="00F306D7" w:rsidP="00F306D7">
      <w:pPr>
        <w:pStyle w:val="Paragraphedeliste"/>
        <w:jc w:val="both"/>
        <w:rPr>
          <w:rFonts w:ascii="Verdana" w:hAnsi="Verdana" w:cs="Calibri"/>
          <w:sz w:val="18"/>
          <w:szCs w:val="18"/>
        </w:rPr>
      </w:pPr>
    </w:p>
    <w:p w14:paraId="5A81CB63" w14:textId="491EDAED" w:rsidR="00EC5966" w:rsidRDefault="00EC5966" w:rsidP="0068392C">
      <w:pPr>
        <w:pStyle w:val="Paragraphedeliste"/>
        <w:numPr>
          <w:ilvl w:val="2"/>
          <w:numId w:val="15"/>
        </w:numPr>
        <w:spacing w:line="264" w:lineRule="auto"/>
        <w:jc w:val="both"/>
        <w:rPr>
          <w:rFonts w:ascii="Verdana" w:hAnsi="Verdana" w:cs="Calibri"/>
          <w:b/>
          <w:bCs/>
          <w:sz w:val="18"/>
          <w:szCs w:val="18"/>
        </w:rPr>
      </w:pPr>
      <w:r w:rsidRPr="00F306D7">
        <w:rPr>
          <w:rFonts w:ascii="Verdana" w:hAnsi="Verdana" w:cs="Calibri"/>
          <w:b/>
          <w:bCs/>
          <w:sz w:val="18"/>
          <w:szCs w:val="18"/>
        </w:rPr>
        <w:lastRenderedPageBreak/>
        <w:t>Amélioration de la transparence et de la gestion administrative</w:t>
      </w:r>
    </w:p>
    <w:p w14:paraId="4B518E1D" w14:textId="77777777" w:rsidR="00F306D7" w:rsidRPr="00F306D7" w:rsidRDefault="00F306D7" w:rsidP="00F306D7">
      <w:pPr>
        <w:pStyle w:val="Paragraphedeliste"/>
        <w:spacing w:line="264" w:lineRule="auto"/>
        <w:ind w:left="1080"/>
        <w:jc w:val="both"/>
        <w:rPr>
          <w:rFonts w:ascii="Verdana" w:hAnsi="Verdana" w:cs="Calibri"/>
          <w:b/>
          <w:bCs/>
          <w:sz w:val="18"/>
          <w:szCs w:val="18"/>
        </w:rPr>
      </w:pPr>
    </w:p>
    <w:p w14:paraId="40646CA2" w14:textId="60E15AEA" w:rsidR="00EC5966" w:rsidRPr="00F306D7" w:rsidRDefault="00EC5966" w:rsidP="00F306D7">
      <w:pPr>
        <w:pStyle w:val="Paragraphedeliste"/>
        <w:numPr>
          <w:ilvl w:val="0"/>
          <w:numId w:val="20"/>
        </w:numPr>
        <w:jc w:val="both"/>
        <w:rPr>
          <w:rFonts w:ascii="Verdana" w:hAnsi="Verdana" w:cs="Calibri"/>
          <w:sz w:val="18"/>
          <w:szCs w:val="18"/>
        </w:rPr>
      </w:pPr>
      <w:r w:rsidRPr="00F306D7">
        <w:rPr>
          <w:rFonts w:ascii="Verdana" w:hAnsi="Verdana" w:cs="Calibri"/>
          <w:sz w:val="18"/>
          <w:szCs w:val="18"/>
        </w:rPr>
        <w:t>Suivi du kilométrage : Contrôle précis pour prévenir les abus de véhicules.</w:t>
      </w:r>
    </w:p>
    <w:p w14:paraId="67A84A42" w14:textId="33420E00" w:rsidR="00EC5966" w:rsidRDefault="00EC5966" w:rsidP="00F306D7">
      <w:pPr>
        <w:pStyle w:val="Paragraphedeliste"/>
        <w:numPr>
          <w:ilvl w:val="0"/>
          <w:numId w:val="20"/>
        </w:numPr>
        <w:jc w:val="both"/>
        <w:rPr>
          <w:rFonts w:ascii="Verdana" w:hAnsi="Verdana" w:cs="Calibri"/>
          <w:sz w:val="18"/>
          <w:szCs w:val="18"/>
        </w:rPr>
      </w:pPr>
      <w:r w:rsidRPr="00F306D7">
        <w:rPr>
          <w:rFonts w:ascii="Verdana" w:hAnsi="Verdana" w:cs="Calibri"/>
          <w:sz w:val="18"/>
          <w:szCs w:val="18"/>
        </w:rPr>
        <w:t>Rapports automatiques : Génération de rapports détaillés pour justifier l’utilisation des ressources auprès des bailleurs de fonds.</w:t>
      </w:r>
    </w:p>
    <w:p w14:paraId="02F024CF" w14:textId="77777777" w:rsidR="00F306D7" w:rsidRPr="00F306D7" w:rsidRDefault="00F306D7" w:rsidP="00F306D7">
      <w:pPr>
        <w:jc w:val="both"/>
        <w:rPr>
          <w:rFonts w:ascii="Verdana" w:hAnsi="Verdana" w:cs="Calibri"/>
          <w:sz w:val="18"/>
          <w:szCs w:val="18"/>
        </w:rPr>
      </w:pPr>
    </w:p>
    <w:p w14:paraId="26243D6E" w14:textId="597CD2AC" w:rsidR="00EC5966" w:rsidRDefault="00EC5966" w:rsidP="0068392C">
      <w:pPr>
        <w:pStyle w:val="Paragraphedeliste"/>
        <w:numPr>
          <w:ilvl w:val="2"/>
          <w:numId w:val="15"/>
        </w:numPr>
        <w:spacing w:line="264" w:lineRule="auto"/>
        <w:jc w:val="both"/>
        <w:rPr>
          <w:rFonts w:ascii="Verdana" w:hAnsi="Verdana" w:cs="Calibri"/>
          <w:b/>
          <w:bCs/>
          <w:sz w:val="18"/>
          <w:szCs w:val="18"/>
        </w:rPr>
      </w:pPr>
      <w:r w:rsidRPr="00F306D7">
        <w:rPr>
          <w:rFonts w:ascii="Verdana" w:hAnsi="Verdana" w:cs="Calibri"/>
          <w:b/>
          <w:bCs/>
          <w:sz w:val="18"/>
          <w:szCs w:val="18"/>
        </w:rPr>
        <w:t>Adaptabilité aux défis locaux au Mali</w:t>
      </w:r>
    </w:p>
    <w:p w14:paraId="20154D1A" w14:textId="77777777" w:rsidR="00F306D7" w:rsidRPr="00F306D7" w:rsidRDefault="00F306D7" w:rsidP="00F306D7">
      <w:pPr>
        <w:pStyle w:val="Paragraphedeliste"/>
        <w:spacing w:line="264" w:lineRule="auto"/>
        <w:ind w:left="1080"/>
        <w:jc w:val="both"/>
        <w:rPr>
          <w:rFonts w:ascii="Verdana" w:hAnsi="Verdana" w:cs="Calibri"/>
          <w:b/>
          <w:bCs/>
          <w:sz w:val="18"/>
          <w:szCs w:val="18"/>
        </w:rPr>
      </w:pPr>
    </w:p>
    <w:p w14:paraId="575575F5" w14:textId="5F7A05A3" w:rsidR="00EC5966" w:rsidRPr="00F306D7" w:rsidRDefault="00EC5966" w:rsidP="00F306D7">
      <w:pPr>
        <w:pStyle w:val="Paragraphedeliste"/>
        <w:numPr>
          <w:ilvl w:val="0"/>
          <w:numId w:val="22"/>
        </w:numPr>
        <w:jc w:val="both"/>
        <w:rPr>
          <w:rFonts w:ascii="Verdana" w:hAnsi="Verdana" w:cs="Calibri"/>
          <w:sz w:val="18"/>
          <w:szCs w:val="18"/>
        </w:rPr>
      </w:pPr>
      <w:r w:rsidRPr="00F306D7">
        <w:rPr>
          <w:rFonts w:ascii="Verdana" w:hAnsi="Verdana" w:cs="Calibri"/>
          <w:sz w:val="18"/>
          <w:szCs w:val="18"/>
        </w:rPr>
        <w:t>Réduction des risques d’insécurité : Suivi des itinéraires dans les zones à risques (insécurité, conflits).</w:t>
      </w:r>
    </w:p>
    <w:p w14:paraId="2FC89B5A" w14:textId="4C9089FC" w:rsidR="009258FB" w:rsidRDefault="00EC5966" w:rsidP="00F306D7">
      <w:pPr>
        <w:pStyle w:val="Paragraphedeliste"/>
        <w:numPr>
          <w:ilvl w:val="0"/>
          <w:numId w:val="22"/>
        </w:numPr>
        <w:spacing w:after="120"/>
        <w:jc w:val="both"/>
        <w:rPr>
          <w:rFonts w:ascii="Verdana" w:hAnsi="Verdana" w:cs="Calibri"/>
          <w:sz w:val="18"/>
          <w:szCs w:val="18"/>
        </w:rPr>
      </w:pPr>
      <w:r w:rsidRPr="00F306D7">
        <w:rPr>
          <w:rFonts w:ascii="Verdana" w:hAnsi="Verdana" w:cs="Calibri"/>
          <w:sz w:val="18"/>
          <w:szCs w:val="18"/>
        </w:rPr>
        <w:t>Gestion des urgences : Réactivité accrue en cas de besoin d’évacuation ou de réparation.</w:t>
      </w:r>
    </w:p>
    <w:p w14:paraId="4639E6CF" w14:textId="77777777" w:rsidR="00F306D7" w:rsidRPr="00F306D7" w:rsidRDefault="00F306D7" w:rsidP="00F306D7">
      <w:pPr>
        <w:pStyle w:val="Paragraphedeliste"/>
        <w:spacing w:after="120"/>
        <w:jc w:val="both"/>
        <w:rPr>
          <w:rFonts w:ascii="Verdana" w:hAnsi="Verdana" w:cs="Calibri"/>
          <w:sz w:val="18"/>
          <w:szCs w:val="18"/>
        </w:rPr>
      </w:pPr>
    </w:p>
    <w:p w14:paraId="4EE42626" w14:textId="3B9C3092" w:rsidR="007D5FF1" w:rsidRDefault="00DB182C" w:rsidP="0068392C">
      <w:pPr>
        <w:pStyle w:val="Paragraphedeliste"/>
        <w:numPr>
          <w:ilvl w:val="1"/>
          <w:numId w:val="15"/>
        </w:numPr>
        <w:spacing w:line="264" w:lineRule="auto"/>
        <w:ind w:left="993"/>
        <w:jc w:val="both"/>
        <w:rPr>
          <w:rFonts w:ascii="Verdana" w:hAnsi="Verdana" w:cs="Calibri"/>
          <w:b/>
          <w:bCs/>
          <w:sz w:val="18"/>
          <w:szCs w:val="18"/>
        </w:rPr>
      </w:pPr>
      <w:r w:rsidRPr="00F306D7">
        <w:rPr>
          <w:rFonts w:ascii="Verdana" w:hAnsi="Verdana" w:cs="Calibri"/>
          <w:b/>
          <w:bCs/>
          <w:sz w:val="18"/>
          <w:szCs w:val="18"/>
        </w:rPr>
        <w:t>SPECIFICITES TECHNIQUE :</w:t>
      </w:r>
    </w:p>
    <w:p w14:paraId="79A6A6F0" w14:textId="77777777" w:rsidR="00F306D7" w:rsidRPr="00F306D7" w:rsidRDefault="00F306D7" w:rsidP="00F306D7">
      <w:pPr>
        <w:pStyle w:val="Paragraphedeliste"/>
        <w:spacing w:line="264" w:lineRule="auto"/>
        <w:ind w:left="993"/>
        <w:jc w:val="both"/>
        <w:rPr>
          <w:rFonts w:ascii="Verdana" w:hAnsi="Verdana" w:cs="Calibri"/>
          <w:b/>
          <w:bCs/>
          <w:sz w:val="18"/>
          <w:szCs w:val="18"/>
        </w:rPr>
      </w:pPr>
    </w:p>
    <w:p w14:paraId="070B56B8" w14:textId="78014FAA" w:rsidR="0008733C" w:rsidRPr="00F306D7" w:rsidRDefault="0008733C" w:rsidP="00073F6C">
      <w:pPr>
        <w:pStyle w:val="Paragraphedeliste"/>
        <w:numPr>
          <w:ilvl w:val="2"/>
          <w:numId w:val="15"/>
        </w:numPr>
        <w:spacing w:line="264" w:lineRule="auto"/>
        <w:jc w:val="both"/>
        <w:rPr>
          <w:rFonts w:ascii="Verdana" w:hAnsi="Verdana" w:cs="Calibri"/>
          <w:b/>
          <w:bCs/>
          <w:sz w:val="18"/>
          <w:szCs w:val="18"/>
          <w:lang w:val="fr-CA"/>
        </w:rPr>
      </w:pPr>
      <w:r w:rsidRPr="00F306D7">
        <w:rPr>
          <w:rFonts w:ascii="Verdana" w:hAnsi="Verdana" w:cs="Calibri"/>
          <w:b/>
          <w:bCs/>
          <w:sz w:val="18"/>
          <w:szCs w:val="18"/>
          <w:lang w:val="fr-CA"/>
        </w:rPr>
        <w:t>SMART TRACK 140</w:t>
      </w:r>
      <w:r w:rsidR="006952E6" w:rsidRPr="00F306D7">
        <w:rPr>
          <w:rFonts w:ascii="Verdana" w:hAnsi="Verdana" w:cs="Calibri"/>
          <w:b/>
          <w:bCs/>
          <w:sz w:val="18"/>
          <w:szCs w:val="18"/>
          <w:lang w:val="fr-CA"/>
        </w:rPr>
        <w:t xml:space="preserve"> (La Balise GPS avec les fonctionnalités basique)</w:t>
      </w:r>
      <w:r w:rsidR="009B69DF" w:rsidRPr="00F306D7">
        <w:rPr>
          <w:rFonts w:ascii="Verdana" w:hAnsi="Verdana" w:cs="Calibri"/>
          <w:b/>
          <w:bCs/>
          <w:sz w:val="18"/>
          <w:szCs w:val="18"/>
          <w:lang w:val="fr-CA"/>
        </w:rPr>
        <w:t xml:space="preserve"> ou équivalent,</w:t>
      </w:r>
    </w:p>
    <w:p w14:paraId="590A90AE" w14:textId="2120E387" w:rsidR="0008733C" w:rsidRPr="00F306D7" w:rsidRDefault="0008733C" w:rsidP="00073F6C">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Batterie intégrée 110 mAh</w:t>
      </w:r>
    </w:p>
    <w:p w14:paraId="055D5A20" w14:textId="05C57B97" w:rsidR="0008733C" w:rsidRPr="00F306D7" w:rsidRDefault="0008733C" w:rsidP="00073F6C">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Antennes GLONASS/GPS et GSM sensibles intégrées</w:t>
      </w:r>
    </w:p>
    <w:p w14:paraId="69573B37" w14:textId="0422FAE8" w:rsidR="0008733C" w:rsidRPr="00F306D7" w:rsidRDefault="0008733C" w:rsidP="00073F6C">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Modem 2G</w:t>
      </w:r>
    </w:p>
    <w:p w14:paraId="528792A8" w14:textId="4D004419" w:rsidR="0008733C" w:rsidRPr="00F306D7" w:rsidRDefault="0008733C" w:rsidP="00073F6C">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1 cartes SIM</w:t>
      </w:r>
    </w:p>
    <w:p w14:paraId="36122387" w14:textId="1E4162EA" w:rsidR="0008733C" w:rsidRPr="00F306D7" w:rsidRDefault="0008733C" w:rsidP="00073F6C">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Protection de l'alimentation et protection des lignes d'entrée jusqu'à 200V</w:t>
      </w:r>
    </w:p>
    <w:p w14:paraId="70E9CC7B" w14:textId="4D7C757C" w:rsidR="0008733C" w:rsidRPr="00F306D7" w:rsidRDefault="0008733C" w:rsidP="00073F6C">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3 lignes d'entrée universelles</w:t>
      </w:r>
    </w:p>
    <w:p w14:paraId="54566DBD" w14:textId="3AB40504" w:rsidR="0008733C" w:rsidRPr="00F306D7" w:rsidRDefault="0008733C" w:rsidP="00073F6C">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2 lignes de sortie de contrôle</w:t>
      </w:r>
    </w:p>
    <w:p w14:paraId="12BCCA99" w14:textId="273144AB" w:rsidR="0008733C" w:rsidRPr="00F306D7" w:rsidRDefault="0008733C" w:rsidP="00073F6C">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Interfaces : RS-232, RS-485 et 1-Wire</w:t>
      </w:r>
    </w:p>
    <w:p w14:paraId="6FB50860" w14:textId="28242246" w:rsidR="0008733C" w:rsidRDefault="0008733C" w:rsidP="00073F6C">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Bluetooth 4.0</w:t>
      </w:r>
    </w:p>
    <w:p w14:paraId="008DF9AD" w14:textId="77777777" w:rsidR="00EB2660" w:rsidRPr="00F306D7" w:rsidRDefault="00EB2660" w:rsidP="00EB2660">
      <w:pPr>
        <w:pStyle w:val="Paragraphedeliste"/>
        <w:spacing w:after="120"/>
        <w:jc w:val="both"/>
        <w:rPr>
          <w:rFonts w:ascii="Verdana" w:hAnsi="Verdana" w:cs="Calibri"/>
          <w:sz w:val="18"/>
          <w:szCs w:val="18"/>
          <w:lang w:val="fr-CA"/>
        </w:rPr>
      </w:pPr>
    </w:p>
    <w:p w14:paraId="0F0F3EF1" w14:textId="6229B73A" w:rsidR="0008733C" w:rsidRDefault="0008733C" w:rsidP="00073F6C">
      <w:pPr>
        <w:pStyle w:val="Paragraphedeliste"/>
        <w:numPr>
          <w:ilvl w:val="2"/>
          <w:numId w:val="15"/>
        </w:numPr>
        <w:spacing w:line="264" w:lineRule="auto"/>
        <w:jc w:val="both"/>
        <w:rPr>
          <w:rFonts w:ascii="Verdana" w:hAnsi="Verdana" w:cs="Calibri"/>
          <w:b/>
          <w:bCs/>
          <w:sz w:val="18"/>
          <w:szCs w:val="18"/>
          <w:lang w:val="fr-CA"/>
        </w:rPr>
      </w:pPr>
      <w:r w:rsidRPr="00F306D7">
        <w:rPr>
          <w:rFonts w:ascii="Verdana" w:hAnsi="Verdana" w:cs="Calibri"/>
          <w:b/>
          <w:bCs/>
          <w:sz w:val="18"/>
          <w:szCs w:val="18"/>
          <w:lang w:val="fr-CA"/>
        </w:rPr>
        <w:t>FUEL LEVEL SENSOR ou LA TECHNOLOGIE CANBUS (</w:t>
      </w:r>
      <w:r w:rsidR="00E9630F" w:rsidRPr="00F306D7">
        <w:rPr>
          <w:rFonts w:ascii="Verdana" w:hAnsi="Verdana" w:cs="Calibri"/>
          <w:b/>
          <w:bCs/>
          <w:sz w:val="18"/>
          <w:szCs w:val="18"/>
          <w:lang w:val="fr-CA"/>
        </w:rPr>
        <w:t xml:space="preserve">La </w:t>
      </w:r>
      <w:r w:rsidR="00ED344D" w:rsidRPr="00F306D7">
        <w:rPr>
          <w:rFonts w:ascii="Verdana" w:hAnsi="Verdana" w:cs="Calibri"/>
          <w:b/>
          <w:bCs/>
          <w:sz w:val="18"/>
          <w:szCs w:val="18"/>
          <w:lang w:val="fr-CA"/>
        </w:rPr>
        <w:t>fonctionnalité est optionnelle)</w:t>
      </w:r>
    </w:p>
    <w:p w14:paraId="3C8D930C" w14:textId="77777777" w:rsidR="00EB2660" w:rsidRPr="00F306D7" w:rsidRDefault="00EB2660" w:rsidP="00EB2660">
      <w:pPr>
        <w:pStyle w:val="Paragraphedeliste"/>
        <w:spacing w:line="264" w:lineRule="auto"/>
        <w:ind w:left="1080"/>
        <w:jc w:val="both"/>
        <w:rPr>
          <w:rFonts w:ascii="Verdana" w:hAnsi="Verdana" w:cs="Calibri"/>
          <w:b/>
          <w:bCs/>
          <w:sz w:val="18"/>
          <w:szCs w:val="18"/>
          <w:lang w:val="fr-CA"/>
        </w:rPr>
      </w:pPr>
    </w:p>
    <w:p w14:paraId="56EE64F6" w14:textId="66251E42" w:rsidR="0008733C" w:rsidRDefault="0008733C" w:rsidP="00E9630F">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 xml:space="preserve">La sonde de niveau pour la gestion du carburant ou la technologie Canbus pour les véhicules </w:t>
      </w:r>
      <w:r w:rsidR="00E9630F" w:rsidRPr="00F306D7">
        <w:rPr>
          <w:rFonts w:ascii="Verdana" w:hAnsi="Verdana" w:cs="Calibri"/>
          <w:sz w:val="18"/>
          <w:szCs w:val="18"/>
          <w:lang w:val="fr-CA"/>
        </w:rPr>
        <w:t>récents</w:t>
      </w:r>
      <w:r w:rsidR="009B69DF" w:rsidRPr="00F306D7">
        <w:rPr>
          <w:rFonts w:ascii="Verdana" w:hAnsi="Verdana" w:cs="Calibri"/>
          <w:sz w:val="18"/>
          <w:szCs w:val="18"/>
          <w:lang w:val="fr-CA"/>
        </w:rPr>
        <w:t>.</w:t>
      </w:r>
    </w:p>
    <w:p w14:paraId="5AC5832C" w14:textId="77777777" w:rsidR="00EB2660" w:rsidRPr="00F306D7" w:rsidRDefault="00EB2660" w:rsidP="00EB2660">
      <w:pPr>
        <w:pStyle w:val="Paragraphedeliste"/>
        <w:spacing w:after="120"/>
        <w:jc w:val="both"/>
        <w:rPr>
          <w:rFonts w:ascii="Verdana" w:hAnsi="Verdana" w:cs="Calibri"/>
          <w:sz w:val="18"/>
          <w:szCs w:val="18"/>
          <w:lang w:val="fr-CA"/>
        </w:rPr>
      </w:pPr>
    </w:p>
    <w:p w14:paraId="12A4212A" w14:textId="756717E4" w:rsidR="0008733C" w:rsidRDefault="0008733C" w:rsidP="00073F6C">
      <w:pPr>
        <w:pStyle w:val="Paragraphedeliste"/>
        <w:numPr>
          <w:ilvl w:val="2"/>
          <w:numId w:val="15"/>
        </w:numPr>
        <w:spacing w:line="264" w:lineRule="auto"/>
        <w:jc w:val="both"/>
        <w:rPr>
          <w:rFonts w:ascii="Verdana" w:hAnsi="Verdana" w:cs="Calibri"/>
          <w:b/>
          <w:bCs/>
          <w:sz w:val="18"/>
          <w:szCs w:val="18"/>
          <w:lang w:val="fr-CA"/>
        </w:rPr>
      </w:pPr>
      <w:r w:rsidRPr="00F306D7">
        <w:rPr>
          <w:rFonts w:ascii="Verdana" w:hAnsi="Verdana" w:cs="Calibri"/>
          <w:b/>
          <w:bCs/>
          <w:sz w:val="18"/>
          <w:szCs w:val="18"/>
          <w:lang w:val="fr-CA"/>
        </w:rPr>
        <w:t>ABONNEMENT ANNUEL</w:t>
      </w:r>
    </w:p>
    <w:p w14:paraId="27CA7875" w14:textId="77777777" w:rsidR="00EB2660" w:rsidRPr="00F306D7" w:rsidRDefault="00EB2660" w:rsidP="00EB2660">
      <w:pPr>
        <w:pStyle w:val="Paragraphedeliste"/>
        <w:spacing w:line="264" w:lineRule="auto"/>
        <w:ind w:left="1080"/>
        <w:jc w:val="both"/>
        <w:rPr>
          <w:rFonts w:ascii="Verdana" w:hAnsi="Verdana" w:cs="Calibri"/>
          <w:b/>
          <w:bCs/>
          <w:sz w:val="18"/>
          <w:szCs w:val="18"/>
          <w:lang w:val="fr-CA"/>
        </w:rPr>
      </w:pPr>
    </w:p>
    <w:p w14:paraId="3109AC74" w14:textId="5DA86B71" w:rsidR="0008733C" w:rsidRPr="00F306D7" w:rsidRDefault="0008733C" w:rsidP="00E9630F">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Utilisation application mobile et web</w:t>
      </w:r>
    </w:p>
    <w:p w14:paraId="67FA4715" w14:textId="6AEF7BB9" w:rsidR="0008733C" w:rsidRDefault="0008733C" w:rsidP="00E9630F">
      <w:pPr>
        <w:pStyle w:val="Paragraphedeliste"/>
        <w:numPr>
          <w:ilvl w:val="0"/>
          <w:numId w:val="16"/>
        </w:numPr>
        <w:spacing w:after="120"/>
        <w:jc w:val="both"/>
        <w:rPr>
          <w:rFonts w:ascii="Verdana" w:hAnsi="Verdana" w:cs="Calibri"/>
          <w:sz w:val="18"/>
          <w:szCs w:val="18"/>
          <w:lang w:val="fr-CA"/>
        </w:rPr>
      </w:pPr>
      <w:r w:rsidRPr="00F306D7">
        <w:rPr>
          <w:rFonts w:ascii="Verdana" w:hAnsi="Verdana" w:cs="Calibri"/>
          <w:sz w:val="18"/>
          <w:szCs w:val="18"/>
          <w:lang w:val="fr-CA"/>
        </w:rPr>
        <w:t>Assistance technique</w:t>
      </w:r>
      <w:r w:rsidR="009B69DF" w:rsidRPr="00F306D7">
        <w:rPr>
          <w:rFonts w:ascii="Verdana" w:hAnsi="Verdana" w:cs="Calibri"/>
          <w:sz w:val="18"/>
          <w:szCs w:val="18"/>
          <w:lang w:val="fr-CA"/>
        </w:rPr>
        <w:t>, maintenance et frais de data inclus dans l’abonnement annuel.</w:t>
      </w:r>
    </w:p>
    <w:p w14:paraId="330CEF85" w14:textId="77777777" w:rsidR="00EB2660" w:rsidRPr="00F306D7" w:rsidRDefault="00EB2660" w:rsidP="00EB2660">
      <w:pPr>
        <w:pStyle w:val="Paragraphedeliste"/>
        <w:spacing w:after="120"/>
        <w:jc w:val="both"/>
        <w:rPr>
          <w:rFonts w:ascii="Verdana" w:hAnsi="Verdana" w:cs="Calibri"/>
          <w:sz w:val="18"/>
          <w:szCs w:val="18"/>
          <w:lang w:val="fr-CA"/>
        </w:rPr>
      </w:pPr>
    </w:p>
    <w:p w14:paraId="3C706440" w14:textId="34D1D960" w:rsidR="009F6A98" w:rsidRPr="00F306D7" w:rsidRDefault="00620834" w:rsidP="00620834">
      <w:pPr>
        <w:pStyle w:val="Paragraphedeliste"/>
        <w:numPr>
          <w:ilvl w:val="1"/>
          <w:numId w:val="15"/>
        </w:numPr>
        <w:spacing w:line="264" w:lineRule="auto"/>
        <w:ind w:left="993"/>
        <w:jc w:val="both"/>
        <w:rPr>
          <w:rFonts w:ascii="Verdana" w:hAnsi="Verdana" w:cs="Calibri"/>
          <w:b/>
          <w:color w:val="FFFFFF"/>
          <w:sz w:val="18"/>
          <w:szCs w:val="18"/>
          <w:shd w:val="clear" w:color="auto" w:fill="003300"/>
        </w:rPr>
      </w:pPr>
      <w:r w:rsidRPr="00F306D7">
        <w:rPr>
          <w:rFonts w:ascii="Verdana" w:hAnsi="Verdana" w:cs="Calibri"/>
          <w:b/>
          <w:bCs/>
          <w:sz w:val="18"/>
          <w:szCs w:val="18"/>
        </w:rPr>
        <w:t>QUALIFICATIONS DU PRESTATAIRE</w:t>
      </w:r>
      <w:r w:rsidR="00EB2660">
        <w:rPr>
          <w:rFonts w:ascii="Verdana" w:hAnsi="Verdana" w:cs="Calibri"/>
          <w:b/>
          <w:bCs/>
          <w:sz w:val="18"/>
          <w:szCs w:val="18"/>
        </w:rPr>
        <w:t xml:space="preserve"> : </w:t>
      </w:r>
      <w:r w:rsidRPr="00F306D7">
        <w:rPr>
          <w:rFonts w:ascii="Verdana" w:hAnsi="Verdana" w:cs="Calibri"/>
          <w:b/>
          <w:bCs/>
          <w:sz w:val="18"/>
          <w:szCs w:val="18"/>
        </w:rPr>
        <w:t xml:space="preserve"> </w:t>
      </w:r>
    </w:p>
    <w:p w14:paraId="4FD0C362" w14:textId="62FF9F17" w:rsidR="009F6A98" w:rsidRPr="00F306D7" w:rsidRDefault="009F6A98" w:rsidP="009F6A98">
      <w:pPr>
        <w:numPr>
          <w:ilvl w:val="0"/>
          <w:numId w:val="6"/>
        </w:numPr>
        <w:jc w:val="both"/>
        <w:rPr>
          <w:rFonts w:ascii="Verdana" w:hAnsi="Verdana" w:cs="Calibri"/>
          <w:sz w:val="18"/>
          <w:szCs w:val="18"/>
        </w:rPr>
      </w:pPr>
      <w:r w:rsidRPr="00F306D7">
        <w:rPr>
          <w:rFonts w:ascii="Verdana" w:hAnsi="Verdana" w:cs="Calibri"/>
          <w:sz w:val="18"/>
          <w:szCs w:val="18"/>
        </w:rPr>
        <w:t>Avoir de l’expérience</w:t>
      </w:r>
      <w:r w:rsidR="009B69DF" w:rsidRPr="00F306D7">
        <w:rPr>
          <w:rFonts w:ascii="Verdana" w:hAnsi="Verdana" w:cs="Calibri"/>
          <w:sz w:val="18"/>
          <w:szCs w:val="18"/>
        </w:rPr>
        <w:t xml:space="preserve"> dans l’installation de kits GPS, de</w:t>
      </w:r>
      <w:r w:rsidR="004F1F14" w:rsidRPr="00F306D7">
        <w:rPr>
          <w:rFonts w:ascii="Verdana" w:hAnsi="Verdana" w:cs="Calibri"/>
          <w:sz w:val="18"/>
          <w:szCs w:val="18"/>
        </w:rPr>
        <w:t xml:space="preserve"> </w:t>
      </w:r>
      <w:r w:rsidRPr="00F306D7">
        <w:rPr>
          <w:rFonts w:ascii="Verdana" w:hAnsi="Verdana" w:cs="Calibri"/>
          <w:sz w:val="18"/>
          <w:szCs w:val="18"/>
        </w:rPr>
        <w:t>préférence pour le compte d’</w:t>
      </w:r>
      <w:proofErr w:type="spellStart"/>
      <w:r w:rsidRPr="00F306D7">
        <w:rPr>
          <w:rFonts w:ascii="Verdana" w:hAnsi="Verdana" w:cs="Calibri"/>
          <w:sz w:val="18"/>
          <w:szCs w:val="18"/>
        </w:rPr>
        <w:t>ONGs</w:t>
      </w:r>
      <w:proofErr w:type="spellEnd"/>
      <w:r w:rsidRPr="00F306D7">
        <w:rPr>
          <w:rFonts w:ascii="Verdana" w:hAnsi="Verdana" w:cs="Calibri"/>
          <w:sz w:val="18"/>
          <w:szCs w:val="18"/>
        </w:rPr>
        <w:t xml:space="preserve"> </w:t>
      </w:r>
      <w:r w:rsidR="009B69DF" w:rsidRPr="00F306D7">
        <w:rPr>
          <w:rFonts w:ascii="Verdana" w:hAnsi="Verdana" w:cs="Calibri"/>
          <w:sz w:val="18"/>
          <w:szCs w:val="18"/>
        </w:rPr>
        <w:t xml:space="preserve">ou institutions </w:t>
      </w:r>
      <w:r w:rsidRPr="00F306D7">
        <w:rPr>
          <w:rFonts w:ascii="Verdana" w:hAnsi="Verdana" w:cs="Calibri"/>
          <w:sz w:val="18"/>
          <w:szCs w:val="18"/>
        </w:rPr>
        <w:t>internationales</w:t>
      </w:r>
      <w:r w:rsidR="009B69DF" w:rsidRPr="00F306D7">
        <w:rPr>
          <w:rFonts w:ascii="Verdana" w:hAnsi="Verdana" w:cs="Calibri"/>
          <w:sz w:val="18"/>
          <w:szCs w:val="18"/>
        </w:rPr>
        <w:t>.</w:t>
      </w:r>
    </w:p>
    <w:p w14:paraId="31461585" w14:textId="6F8FA0A3" w:rsidR="009F6A98" w:rsidRPr="00F306D7" w:rsidRDefault="009F6A98" w:rsidP="009F6A98">
      <w:pPr>
        <w:numPr>
          <w:ilvl w:val="0"/>
          <w:numId w:val="6"/>
        </w:numPr>
        <w:jc w:val="both"/>
        <w:rPr>
          <w:rFonts w:ascii="Verdana" w:hAnsi="Verdana" w:cs="Calibri"/>
          <w:sz w:val="18"/>
          <w:szCs w:val="18"/>
        </w:rPr>
      </w:pPr>
      <w:r w:rsidRPr="00F306D7">
        <w:rPr>
          <w:rFonts w:ascii="Verdana" w:hAnsi="Verdana" w:cs="Calibri"/>
          <w:sz w:val="18"/>
          <w:szCs w:val="18"/>
        </w:rPr>
        <w:t>Avoir administré des formations</w:t>
      </w:r>
      <w:r w:rsidR="008B7DE7" w:rsidRPr="00F306D7">
        <w:rPr>
          <w:rFonts w:ascii="Verdana" w:hAnsi="Verdana" w:cs="Calibri"/>
          <w:sz w:val="18"/>
          <w:szCs w:val="18"/>
        </w:rPr>
        <w:t xml:space="preserve"> sur le système d’utilisation des </w:t>
      </w:r>
      <w:r w:rsidR="0081105B" w:rsidRPr="00F306D7">
        <w:rPr>
          <w:rFonts w:ascii="Verdana" w:hAnsi="Verdana" w:cs="Calibri"/>
          <w:sz w:val="18"/>
          <w:szCs w:val="18"/>
        </w:rPr>
        <w:t>trackage GPS et la consolidation</w:t>
      </w:r>
      <w:r w:rsidR="009B69DF" w:rsidRPr="00F306D7">
        <w:rPr>
          <w:rFonts w:ascii="Verdana" w:hAnsi="Verdana" w:cs="Calibri"/>
          <w:sz w:val="18"/>
          <w:szCs w:val="18"/>
        </w:rPr>
        <w:t xml:space="preserve"> et fourniture d’un support technique continu.</w:t>
      </w:r>
    </w:p>
    <w:p w14:paraId="3FB9D9C9" w14:textId="47EE0DAB" w:rsidR="009B69DF" w:rsidRPr="00F306D7" w:rsidRDefault="009B69DF" w:rsidP="009F6A98">
      <w:pPr>
        <w:numPr>
          <w:ilvl w:val="0"/>
          <w:numId w:val="6"/>
        </w:numPr>
        <w:jc w:val="both"/>
        <w:rPr>
          <w:rFonts w:ascii="Verdana" w:hAnsi="Verdana" w:cs="Calibri"/>
          <w:sz w:val="18"/>
          <w:szCs w:val="18"/>
        </w:rPr>
      </w:pPr>
      <w:r w:rsidRPr="00F306D7">
        <w:rPr>
          <w:rFonts w:ascii="Verdana" w:hAnsi="Verdana" w:cs="Calibri"/>
          <w:sz w:val="18"/>
          <w:szCs w:val="18"/>
        </w:rPr>
        <w:t>Disposer d’une équipe prête à réagir en cas d’urgence ;</w:t>
      </w:r>
    </w:p>
    <w:p w14:paraId="38F3A635" w14:textId="77777777" w:rsidR="0002070A" w:rsidRPr="00F306D7" w:rsidRDefault="0002070A" w:rsidP="0002070A">
      <w:pPr>
        <w:jc w:val="both"/>
        <w:rPr>
          <w:rFonts w:ascii="Verdana" w:hAnsi="Verdana" w:cs="Calibri"/>
          <w:sz w:val="18"/>
          <w:szCs w:val="18"/>
        </w:rPr>
      </w:pPr>
    </w:p>
    <w:p w14:paraId="68B44CAE" w14:textId="5D5A4D7B" w:rsidR="009F6A98" w:rsidRPr="00F306D7" w:rsidRDefault="00620834" w:rsidP="00620834">
      <w:pPr>
        <w:pStyle w:val="Paragraphedeliste"/>
        <w:numPr>
          <w:ilvl w:val="1"/>
          <w:numId w:val="15"/>
        </w:numPr>
        <w:spacing w:line="264" w:lineRule="auto"/>
        <w:ind w:left="993"/>
        <w:jc w:val="both"/>
        <w:rPr>
          <w:rFonts w:ascii="Verdana" w:hAnsi="Verdana" w:cs="Calibri"/>
          <w:b/>
          <w:bCs/>
          <w:sz w:val="18"/>
          <w:szCs w:val="18"/>
        </w:rPr>
      </w:pPr>
      <w:r w:rsidRPr="00F306D7">
        <w:rPr>
          <w:rFonts w:ascii="Verdana" w:hAnsi="Verdana" w:cs="Calibri"/>
          <w:b/>
          <w:bCs/>
          <w:sz w:val="18"/>
          <w:szCs w:val="18"/>
        </w:rPr>
        <w:t>CANDIDATURES</w:t>
      </w:r>
    </w:p>
    <w:p w14:paraId="67EEA658" w14:textId="77777777" w:rsidR="009F6A98" w:rsidRPr="009F1D3E" w:rsidRDefault="009F6A98" w:rsidP="009F6A98">
      <w:pPr>
        <w:ind w:left="720"/>
        <w:outlineLvl w:val="0"/>
        <w:rPr>
          <w:rFonts w:ascii="Verdana" w:hAnsi="Verdana" w:cs="Calibri"/>
          <w:b/>
          <w:bCs/>
          <w:sz w:val="18"/>
          <w:szCs w:val="18"/>
        </w:rPr>
      </w:pPr>
    </w:p>
    <w:p w14:paraId="497076D4" w14:textId="6CEC4FD5" w:rsidR="009F6A98" w:rsidRPr="009F1D3E" w:rsidRDefault="009F6A98" w:rsidP="009F6A98">
      <w:pPr>
        <w:outlineLvl w:val="0"/>
        <w:rPr>
          <w:rFonts w:ascii="Verdana" w:hAnsi="Verdana" w:cs="Calibri"/>
          <w:b/>
          <w:sz w:val="18"/>
          <w:szCs w:val="18"/>
        </w:rPr>
      </w:pPr>
      <w:r w:rsidRPr="009F1D3E">
        <w:rPr>
          <w:rFonts w:ascii="Verdana" w:hAnsi="Verdana" w:cs="Calibri"/>
          <w:bCs/>
          <w:sz w:val="18"/>
          <w:szCs w:val="18"/>
        </w:rPr>
        <w:t xml:space="preserve">Les </w:t>
      </w:r>
      <w:r w:rsidR="00EB7D43" w:rsidRPr="009F1D3E">
        <w:rPr>
          <w:rFonts w:ascii="Verdana" w:hAnsi="Verdana" w:cs="Calibri"/>
          <w:bCs/>
          <w:sz w:val="18"/>
          <w:szCs w:val="18"/>
        </w:rPr>
        <w:t xml:space="preserve">soumissionnaires </w:t>
      </w:r>
      <w:r w:rsidRPr="009F1D3E">
        <w:rPr>
          <w:rFonts w:ascii="Verdana" w:hAnsi="Verdana" w:cs="Calibri"/>
          <w:bCs/>
          <w:sz w:val="18"/>
          <w:szCs w:val="18"/>
        </w:rPr>
        <w:t xml:space="preserve">intéressés doivent faire parvenir leur dossier par email à </w:t>
      </w:r>
      <w:hyperlink r:id="rId10" w:history="1">
        <w:r w:rsidRPr="009F1D3E">
          <w:rPr>
            <w:rStyle w:val="Lienhypertexte"/>
            <w:rFonts w:ascii="Verdana" w:eastAsiaTheme="majorEastAsia" w:hAnsi="Verdana" w:cs="Calibri"/>
            <w:bCs/>
            <w:color w:val="auto"/>
            <w:sz w:val="18"/>
            <w:szCs w:val="18"/>
          </w:rPr>
          <w:t>maliprocurement@snv.org</w:t>
        </w:r>
      </w:hyperlink>
      <w:r w:rsidRPr="009F1D3E">
        <w:rPr>
          <w:rFonts w:ascii="Verdana" w:hAnsi="Verdana" w:cs="Calibri"/>
          <w:bCs/>
          <w:sz w:val="18"/>
          <w:szCs w:val="18"/>
        </w:rPr>
        <w:t xml:space="preserve">  au plus tard </w:t>
      </w:r>
      <w:r w:rsidRPr="009F1D3E">
        <w:rPr>
          <w:rFonts w:ascii="Verdana" w:hAnsi="Verdana" w:cs="Calibri"/>
          <w:b/>
          <w:sz w:val="18"/>
          <w:szCs w:val="18"/>
          <w:highlight w:val="yellow"/>
        </w:rPr>
        <w:t xml:space="preserve">le </w:t>
      </w:r>
      <w:r w:rsidR="00EB7D43" w:rsidRPr="009F1D3E">
        <w:rPr>
          <w:rFonts w:ascii="Verdana" w:hAnsi="Verdana" w:cs="Calibri"/>
          <w:b/>
          <w:sz w:val="18"/>
          <w:szCs w:val="18"/>
          <w:highlight w:val="yellow"/>
        </w:rPr>
        <w:t xml:space="preserve">vendredi 20 juin </w:t>
      </w:r>
      <w:r w:rsidR="00EB2660" w:rsidRPr="009F1D3E">
        <w:rPr>
          <w:rFonts w:ascii="Verdana" w:hAnsi="Verdana" w:cs="Calibri"/>
          <w:b/>
          <w:sz w:val="18"/>
          <w:szCs w:val="18"/>
          <w:highlight w:val="yellow"/>
        </w:rPr>
        <w:t>2025 à</w:t>
      </w:r>
      <w:r w:rsidRPr="009F1D3E">
        <w:rPr>
          <w:rFonts w:ascii="Verdana" w:hAnsi="Verdana" w:cs="Calibri"/>
          <w:b/>
          <w:sz w:val="18"/>
          <w:szCs w:val="18"/>
          <w:highlight w:val="yellow"/>
        </w:rPr>
        <w:t xml:space="preserve"> 12h00 </w:t>
      </w:r>
      <w:r w:rsidR="00A131EB" w:rsidRPr="009F1D3E">
        <w:rPr>
          <w:rFonts w:ascii="Verdana" w:hAnsi="Verdana" w:cs="Calibri"/>
          <w:b/>
          <w:sz w:val="18"/>
          <w:szCs w:val="18"/>
          <w:highlight w:val="yellow"/>
        </w:rPr>
        <w:t>GMT</w:t>
      </w:r>
      <w:r w:rsidR="00A131EB" w:rsidRPr="009F1D3E">
        <w:rPr>
          <w:rFonts w:ascii="Verdana" w:hAnsi="Verdana" w:cs="Calibri"/>
          <w:bCs/>
          <w:sz w:val="18"/>
          <w:szCs w:val="18"/>
        </w:rPr>
        <w:t xml:space="preserve"> avec</w:t>
      </w:r>
      <w:r w:rsidRPr="009F1D3E">
        <w:rPr>
          <w:rFonts w:ascii="Verdana" w:hAnsi="Verdana" w:cs="Calibri"/>
          <w:bCs/>
          <w:sz w:val="18"/>
          <w:szCs w:val="18"/>
        </w:rPr>
        <w:t xml:space="preserve"> en objet </w:t>
      </w:r>
      <w:r w:rsidRPr="009F1D3E">
        <w:rPr>
          <w:rFonts w:ascii="Verdana" w:hAnsi="Verdana" w:cs="Calibri"/>
          <w:b/>
          <w:sz w:val="18"/>
          <w:szCs w:val="18"/>
        </w:rPr>
        <w:t>« </w:t>
      </w:r>
      <w:r w:rsidR="00EB2660" w:rsidRPr="009F1D3E">
        <w:rPr>
          <w:rFonts w:ascii="Verdana" w:hAnsi="Verdana" w:cs="Calibri"/>
          <w:b/>
          <w:sz w:val="18"/>
          <w:szCs w:val="18"/>
        </w:rPr>
        <w:t xml:space="preserve">FOURNITURE, INSTALLATION et MAINTENANCE TRACKING </w:t>
      </w:r>
      <w:r w:rsidR="00722951" w:rsidRPr="009F1D3E">
        <w:rPr>
          <w:rFonts w:ascii="Verdana" w:hAnsi="Verdana" w:cs="Calibri"/>
          <w:b/>
          <w:sz w:val="18"/>
          <w:szCs w:val="18"/>
        </w:rPr>
        <w:t>GPS</w:t>
      </w:r>
      <w:r w:rsidRPr="009F1D3E">
        <w:rPr>
          <w:rFonts w:ascii="Verdana" w:hAnsi="Verdana" w:cs="Calibri"/>
          <w:b/>
          <w:sz w:val="18"/>
          <w:szCs w:val="18"/>
        </w:rPr>
        <w:t xml:space="preserve">-SNV MALI ». </w:t>
      </w:r>
    </w:p>
    <w:p w14:paraId="115355F7" w14:textId="77777777" w:rsidR="00EB2660" w:rsidRPr="009F1D3E" w:rsidRDefault="00EB2660" w:rsidP="009F6A98">
      <w:pPr>
        <w:outlineLvl w:val="0"/>
        <w:rPr>
          <w:rFonts w:ascii="Verdana" w:hAnsi="Verdana" w:cs="Calibri"/>
          <w:bCs/>
          <w:sz w:val="18"/>
          <w:szCs w:val="18"/>
        </w:rPr>
      </w:pPr>
    </w:p>
    <w:p w14:paraId="7A8B7C54" w14:textId="40BF98BD" w:rsidR="009F6A98" w:rsidRPr="009F1D3E" w:rsidRDefault="009F6A98" w:rsidP="009F6A98">
      <w:pPr>
        <w:outlineLvl w:val="0"/>
        <w:rPr>
          <w:rFonts w:ascii="Verdana" w:hAnsi="Verdana" w:cs="Calibri"/>
          <w:bCs/>
          <w:sz w:val="18"/>
          <w:szCs w:val="18"/>
        </w:rPr>
      </w:pPr>
      <w:r w:rsidRPr="009F1D3E">
        <w:rPr>
          <w:rFonts w:ascii="Verdana" w:hAnsi="Verdana" w:cs="Calibri"/>
          <w:bCs/>
          <w:sz w:val="18"/>
          <w:szCs w:val="18"/>
        </w:rPr>
        <w:t xml:space="preserve">Aucune offre soumise par un autre canal ou après la date limite de soumission ne sera acceptée. </w:t>
      </w:r>
    </w:p>
    <w:p w14:paraId="542D9023" w14:textId="77777777" w:rsidR="009F6A98" w:rsidRPr="009F1D3E" w:rsidRDefault="009F6A98" w:rsidP="009F6A98">
      <w:pPr>
        <w:outlineLvl w:val="0"/>
        <w:rPr>
          <w:rFonts w:ascii="Verdana" w:hAnsi="Verdana" w:cs="Calibri"/>
          <w:bCs/>
          <w:sz w:val="18"/>
          <w:szCs w:val="18"/>
        </w:rPr>
      </w:pPr>
    </w:p>
    <w:p w14:paraId="72FF5EA9" w14:textId="3A09E15E" w:rsidR="009F6A98" w:rsidRPr="009F1D3E" w:rsidRDefault="009F6A98" w:rsidP="009F6A98">
      <w:pPr>
        <w:outlineLvl w:val="0"/>
        <w:rPr>
          <w:rFonts w:ascii="Verdana" w:hAnsi="Verdana" w:cs="Calibri"/>
          <w:b/>
          <w:sz w:val="18"/>
          <w:szCs w:val="18"/>
        </w:rPr>
      </w:pPr>
      <w:r w:rsidRPr="009F1D3E" w:rsidDel="007B2231">
        <w:rPr>
          <w:rFonts w:ascii="Verdana" w:hAnsi="Verdana" w:cs="Calibri"/>
          <w:bCs/>
          <w:sz w:val="18"/>
          <w:szCs w:val="18"/>
        </w:rPr>
        <w:t>Les demandes d’informations relatives au présent appel d’offres sont à adress</w:t>
      </w:r>
      <w:r w:rsidRPr="009F1D3E">
        <w:rPr>
          <w:rFonts w:ascii="Verdana" w:hAnsi="Verdana" w:cs="Calibri"/>
          <w:bCs/>
          <w:sz w:val="18"/>
          <w:szCs w:val="18"/>
        </w:rPr>
        <w:t xml:space="preserve">er à la SNV au Mali via le lien </w:t>
      </w:r>
      <w:hyperlink r:id="rId11" w:history="1">
        <w:r w:rsidRPr="009F1D3E">
          <w:rPr>
            <w:rStyle w:val="Lienhypertexte"/>
            <w:rFonts w:ascii="Verdana" w:eastAsiaTheme="majorEastAsia" w:hAnsi="Verdana" w:cs="Calibri"/>
            <w:bCs/>
            <w:color w:val="auto"/>
            <w:sz w:val="18"/>
            <w:szCs w:val="18"/>
          </w:rPr>
          <w:t>maliprocurement@snv.org</w:t>
        </w:r>
      </w:hyperlink>
      <w:r w:rsidRPr="009F1D3E">
        <w:rPr>
          <w:rFonts w:ascii="Verdana" w:hAnsi="Verdana" w:cs="Calibri"/>
          <w:bCs/>
          <w:sz w:val="18"/>
          <w:szCs w:val="18"/>
        </w:rPr>
        <w:t xml:space="preserve"> en mettant en copie  </w:t>
      </w:r>
      <w:hyperlink r:id="rId12" w:history="1">
        <w:r w:rsidR="009F1D3E" w:rsidRPr="009F1D3E">
          <w:rPr>
            <w:rStyle w:val="Lienhypertexte"/>
            <w:rFonts w:ascii="Verdana" w:eastAsiaTheme="majorEastAsia" w:hAnsi="Verdana" w:cs="Calibri"/>
            <w:bCs/>
            <w:color w:val="auto"/>
            <w:sz w:val="18"/>
            <w:szCs w:val="18"/>
          </w:rPr>
          <w:t>bmaiga@snv.org</w:t>
        </w:r>
      </w:hyperlink>
      <w:r w:rsidRPr="009F1D3E">
        <w:rPr>
          <w:rFonts w:ascii="Verdana" w:hAnsi="Verdana" w:cs="Calibri"/>
          <w:bCs/>
          <w:sz w:val="18"/>
          <w:szCs w:val="18"/>
        </w:rPr>
        <w:t xml:space="preserve"> et </w:t>
      </w:r>
      <w:hyperlink r:id="rId13" w:history="1">
        <w:r w:rsidR="007C2CEC" w:rsidRPr="009F1D3E">
          <w:rPr>
            <w:rStyle w:val="Lienhypertexte"/>
            <w:rFonts w:ascii="Verdana" w:eastAsiaTheme="majorEastAsia" w:hAnsi="Verdana" w:cs="Calibri"/>
            <w:bCs/>
            <w:color w:val="auto"/>
            <w:sz w:val="18"/>
            <w:szCs w:val="18"/>
          </w:rPr>
          <w:t>tkeita@snv.org</w:t>
        </w:r>
      </w:hyperlink>
      <w:r w:rsidR="00EB2660" w:rsidRPr="009F1D3E">
        <w:rPr>
          <w:rFonts w:ascii="Verdana" w:hAnsi="Verdana" w:cs="Calibri"/>
          <w:bCs/>
          <w:sz w:val="18"/>
          <w:szCs w:val="18"/>
        </w:rPr>
        <w:t xml:space="preserve">, </w:t>
      </w:r>
      <w:r w:rsidRPr="009F1D3E">
        <w:rPr>
          <w:rFonts w:ascii="Verdana" w:hAnsi="Verdana" w:cs="Calibri"/>
          <w:bCs/>
          <w:sz w:val="18"/>
          <w:szCs w:val="18"/>
        </w:rPr>
        <w:t xml:space="preserve">au plus tard </w:t>
      </w:r>
      <w:r w:rsidR="00EB2660" w:rsidRPr="009F1D3E">
        <w:rPr>
          <w:rFonts w:ascii="Verdana" w:hAnsi="Verdana" w:cs="Calibri"/>
          <w:b/>
          <w:sz w:val="18"/>
          <w:szCs w:val="18"/>
          <w:highlight w:val="yellow"/>
        </w:rPr>
        <w:t xml:space="preserve">le vendredi </w:t>
      </w:r>
      <w:r w:rsidRPr="009F1D3E">
        <w:rPr>
          <w:rFonts w:ascii="Verdana" w:hAnsi="Verdana" w:cs="Calibri"/>
          <w:b/>
          <w:sz w:val="18"/>
          <w:szCs w:val="18"/>
          <w:highlight w:val="yellow"/>
        </w:rPr>
        <w:t xml:space="preserve">13 </w:t>
      </w:r>
      <w:r w:rsidR="00EB7D43" w:rsidRPr="009F1D3E">
        <w:rPr>
          <w:rFonts w:ascii="Verdana" w:hAnsi="Verdana" w:cs="Calibri"/>
          <w:b/>
          <w:sz w:val="18"/>
          <w:szCs w:val="18"/>
          <w:highlight w:val="yellow"/>
        </w:rPr>
        <w:t xml:space="preserve">juin </w:t>
      </w:r>
      <w:r w:rsidRPr="009F1D3E">
        <w:rPr>
          <w:rFonts w:ascii="Verdana" w:hAnsi="Verdana" w:cs="Calibri"/>
          <w:b/>
          <w:sz w:val="18"/>
          <w:szCs w:val="18"/>
          <w:highlight w:val="yellow"/>
        </w:rPr>
        <w:t>2025</w:t>
      </w:r>
      <w:r w:rsidR="00EB7D43" w:rsidRPr="009F1D3E">
        <w:rPr>
          <w:rFonts w:ascii="Verdana" w:hAnsi="Verdana" w:cs="Calibri"/>
          <w:b/>
          <w:sz w:val="18"/>
          <w:szCs w:val="18"/>
          <w:highlight w:val="yellow"/>
        </w:rPr>
        <w:t xml:space="preserve"> à 12h00</w:t>
      </w:r>
      <w:r w:rsidRPr="009F1D3E">
        <w:rPr>
          <w:rFonts w:ascii="Verdana" w:hAnsi="Verdana" w:cs="Calibri"/>
          <w:b/>
          <w:sz w:val="18"/>
          <w:szCs w:val="18"/>
        </w:rPr>
        <w:t xml:space="preserve">. </w:t>
      </w:r>
    </w:p>
    <w:p w14:paraId="49DF7254" w14:textId="77777777" w:rsidR="009F6A98" w:rsidRPr="009F1D3E" w:rsidRDefault="009F6A98" w:rsidP="009F6A98">
      <w:pPr>
        <w:outlineLvl w:val="0"/>
        <w:rPr>
          <w:rFonts w:ascii="Verdana" w:hAnsi="Verdana" w:cs="Calibri"/>
          <w:b/>
          <w:sz w:val="18"/>
          <w:szCs w:val="18"/>
        </w:rPr>
      </w:pPr>
    </w:p>
    <w:p w14:paraId="1C31E0F3" w14:textId="77777777" w:rsidR="009F6A98" w:rsidRPr="009F1D3E" w:rsidRDefault="009F6A98" w:rsidP="009F6A98">
      <w:pPr>
        <w:outlineLvl w:val="0"/>
        <w:rPr>
          <w:rFonts w:ascii="Verdana" w:hAnsi="Verdana" w:cs="Calibri"/>
          <w:bCs/>
          <w:sz w:val="18"/>
          <w:szCs w:val="18"/>
        </w:rPr>
      </w:pPr>
      <w:r w:rsidRPr="009F1D3E">
        <w:rPr>
          <w:rFonts w:ascii="Verdana" w:hAnsi="Verdana" w:cs="Calibri"/>
          <w:bCs/>
          <w:sz w:val="18"/>
          <w:szCs w:val="18"/>
        </w:rPr>
        <w:t xml:space="preserve">La candidature doit être constituée des documents suivants : </w:t>
      </w:r>
    </w:p>
    <w:p w14:paraId="408F9B5A" w14:textId="77777777" w:rsidR="009F6A98" w:rsidRPr="009F1D3E" w:rsidRDefault="009F6A98" w:rsidP="009F6A98">
      <w:pPr>
        <w:outlineLvl w:val="0"/>
        <w:rPr>
          <w:rFonts w:ascii="Verdana" w:hAnsi="Verdana" w:cs="Calibri"/>
          <w:bCs/>
          <w:sz w:val="18"/>
          <w:szCs w:val="18"/>
        </w:rPr>
      </w:pPr>
    </w:p>
    <w:p w14:paraId="604793B3" w14:textId="38990760" w:rsidR="009F6A98" w:rsidRPr="009F1D3E" w:rsidRDefault="009F6A98" w:rsidP="00EB2660">
      <w:pPr>
        <w:pStyle w:val="Paragraphedeliste"/>
        <w:numPr>
          <w:ilvl w:val="0"/>
          <w:numId w:val="23"/>
        </w:numPr>
        <w:outlineLvl w:val="0"/>
        <w:rPr>
          <w:rFonts w:ascii="Verdana" w:hAnsi="Verdana" w:cs="Calibri"/>
          <w:bCs/>
          <w:sz w:val="18"/>
          <w:szCs w:val="18"/>
        </w:rPr>
      </w:pPr>
      <w:r w:rsidRPr="009F1D3E">
        <w:rPr>
          <w:rFonts w:ascii="Verdana" w:hAnsi="Verdana" w:cs="Calibri"/>
          <w:bCs/>
          <w:sz w:val="18"/>
          <w:szCs w:val="18"/>
        </w:rPr>
        <w:t xml:space="preserve">Une Lettre de soumission accompagnée des documents </w:t>
      </w:r>
      <w:r w:rsidR="00EB2660" w:rsidRPr="009F1D3E">
        <w:rPr>
          <w:rFonts w:ascii="Verdana" w:hAnsi="Verdana" w:cs="Calibri"/>
          <w:bCs/>
          <w:sz w:val="18"/>
          <w:szCs w:val="18"/>
        </w:rPr>
        <w:t xml:space="preserve">administratives ci-dessous : </w:t>
      </w:r>
    </w:p>
    <w:p w14:paraId="6A0643B6" w14:textId="77777777" w:rsidR="00EB2660" w:rsidRPr="009F1D3E" w:rsidRDefault="00EB2660" w:rsidP="00EB2660">
      <w:pPr>
        <w:outlineLvl w:val="0"/>
        <w:rPr>
          <w:rFonts w:ascii="Verdana" w:hAnsi="Verdana" w:cs="Calibri"/>
          <w:bCs/>
          <w:sz w:val="18"/>
          <w:szCs w:val="18"/>
        </w:rPr>
      </w:pPr>
    </w:p>
    <w:p w14:paraId="66FB5CF9" w14:textId="77777777" w:rsidR="00EB2660" w:rsidRPr="009F1D3E" w:rsidRDefault="00EB2660" w:rsidP="00EB2660">
      <w:pPr>
        <w:outlineLvl w:val="0"/>
        <w:rPr>
          <w:rFonts w:ascii="Verdana" w:hAnsi="Verdana" w:cs="Calibri"/>
          <w:bCs/>
          <w:sz w:val="18"/>
          <w:szCs w:val="18"/>
        </w:rPr>
      </w:pPr>
    </w:p>
    <w:p w14:paraId="0380EB82" w14:textId="77777777" w:rsidR="00EB2660" w:rsidRDefault="00EB2660" w:rsidP="00EB2660">
      <w:pPr>
        <w:outlineLvl w:val="0"/>
        <w:rPr>
          <w:rFonts w:ascii="Verdana" w:hAnsi="Verdana" w:cs="Calibri"/>
          <w:bCs/>
          <w:sz w:val="18"/>
          <w:szCs w:val="18"/>
        </w:rPr>
      </w:pPr>
    </w:p>
    <w:p w14:paraId="007517C8" w14:textId="77777777" w:rsidR="00EB2660" w:rsidRPr="00EB2660" w:rsidRDefault="00EB2660" w:rsidP="00EB2660">
      <w:pPr>
        <w:outlineLvl w:val="0"/>
        <w:rPr>
          <w:rFonts w:ascii="Verdana" w:hAnsi="Verdana" w:cs="Calibri"/>
          <w:bCs/>
          <w:sz w:val="18"/>
          <w:szCs w:val="18"/>
        </w:rPr>
      </w:pPr>
    </w:p>
    <w:p w14:paraId="34FA2939" w14:textId="349E528B" w:rsidR="009F6A98" w:rsidRDefault="009F6A98" w:rsidP="00EB2660">
      <w:pPr>
        <w:pStyle w:val="Paragraphedeliste"/>
        <w:numPr>
          <w:ilvl w:val="0"/>
          <w:numId w:val="24"/>
        </w:numPr>
        <w:outlineLvl w:val="0"/>
        <w:rPr>
          <w:rFonts w:ascii="Verdana" w:hAnsi="Verdana" w:cs="Calibri"/>
          <w:bCs/>
          <w:sz w:val="18"/>
          <w:szCs w:val="18"/>
        </w:rPr>
      </w:pPr>
      <w:r w:rsidRPr="00EB2660">
        <w:rPr>
          <w:rFonts w:ascii="Verdana" w:hAnsi="Verdana" w:cs="Calibri"/>
          <w:bCs/>
          <w:sz w:val="18"/>
          <w:szCs w:val="18"/>
        </w:rPr>
        <w:t>Copie du Numéro d’Identification Fiscale (NIF) ;</w:t>
      </w:r>
    </w:p>
    <w:p w14:paraId="44C56361" w14:textId="28EC801D" w:rsidR="00EB2660" w:rsidRPr="00EB2660" w:rsidRDefault="009F6A98" w:rsidP="00EB2660">
      <w:pPr>
        <w:pStyle w:val="Paragraphedeliste"/>
        <w:numPr>
          <w:ilvl w:val="0"/>
          <w:numId w:val="24"/>
        </w:numPr>
        <w:outlineLvl w:val="0"/>
        <w:rPr>
          <w:rFonts w:ascii="Verdana" w:hAnsi="Verdana" w:cs="Calibri"/>
          <w:bCs/>
          <w:sz w:val="18"/>
          <w:szCs w:val="18"/>
        </w:rPr>
      </w:pPr>
      <w:r w:rsidRPr="00EB2660">
        <w:rPr>
          <w:rFonts w:ascii="Verdana" w:hAnsi="Verdana" w:cs="Calibri"/>
          <w:bCs/>
          <w:sz w:val="18"/>
          <w:szCs w:val="18"/>
        </w:rPr>
        <w:t>Copie du Registre de Commerce RCCM (RCCM) ;</w:t>
      </w:r>
    </w:p>
    <w:p w14:paraId="7BDEEF04" w14:textId="66B1A332" w:rsidR="009F6A98" w:rsidRPr="00EB2660" w:rsidRDefault="00EB2660" w:rsidP="00EB2660">
      <w:pPr>
        <w:pStyle w:val="Paragraphedeliste"/>
        <w:numPr>
          <w:ilvl w:val="0"/>
          <w:numId w:val="24"/>
        </w:numPr>
        <w:tabs>
          <w:tab w:val="left" w:pos="2928"/>
        </w:tabs>
        <w:outlineLvl w:val="0"/>
        <w:rPr>
          <w:rFonts w:ascii="Verdana" w:hAnsi="Verdana" w:cs="Calibri"/>
          <w:bCs/>
          <w:sz w:val="18"/>
          <w:szCs w:val="18"/>
        </w:rPr>
      </w:pPr>
      <w:r w:rsidRPr="00EB2660">
        <w:rPr>
          <w:rFonts w:ascii="Verdana" w:hAnsi="Verdana" w:cs="Calibri"/>
          <w:bCs/>
          <w:sz w:val="18"/>
          <w:szCs w:val="18"/>
        </w:rPr>
        <w:t xml:space="preserve">Copie du quitus fiscal en cours de validité ;                    </w:t>
      </w:r>
    </w:p>
    <w:p w14:paraId="721D3EAD" w14:textId="774FE993" w:rsidR="00EB7D43" w:rsidRPr="00F306D7" w:rsidRDefault="00EB7D43" w:rsidP="00EB2660">
      <w:pPr>
        <w:numPr>
          <w:ilvl w:val="0"/>
          <w:numId w:val="24"/>
        </w:numPr>
        <w:outlineLvl w:val="0"/>
        <w:rPr>
          <w:rFonts w:ascii="Verdana" w:hAnsi="Verdana" w:cs="Calibri"/>
          <w:bCs/>
          <w:sz w:val="18"/>
          <w:szCs w:val="18"/>
        </w:rPr>
      </w:pPr>
      <w:r w:rsidRPr="00F306D7">
        <w:rPr>
          <w:rFonts w:ascii="Verdana" w:hAnsi="Verdana" w:cs="Calibri"/>
          <w:bCs/>
          <w:sz w:val="18"/>
          <w:szCs w:val="18"/>
        </w:rPr>
        <w:t>Une copie du RIB</w:t>
      </w:r>
    </w:p>
    <w:p w14:paraId="3EB8EB76" w14:textId="67BAC268" w:rsidR="00EB7D43" w:rsidRPr="00F306D7" w:rsidRDefault="00EB7D43" w:rsidP="00EB2660">
      <w:pPr>
        <w:numPr>
          <w:ilvl w:val="0"/>
          <w:numId w:val="24"/>
        </w:numPr>
        <w:outlineLvl w:val="0"/>
        <w:rPr>
          <w:rFonts w:ascii="Verdana" w:hAnsi="Verdana" w:cs="Calibri"/>
          <w:bCs/>
          <w:sz w:val="18"/>
          <w:szCs w:val="18"/>
        </w:rPr>
      </w:pPr>
      <w:r w:rsidRPr="00F306D7">
        <w:rPr>
          <w:rFonts w:ascii="Verdana" w:hAnsi="Verdana" w:cs="Calibri"/>
          <w:bCs/>
          <w:sz w:val="18"/>
          <w:szCs w:val="18"/>
        </w:rPr>
        <w:t xml:space="preserve">La carte d’identité du 1 er responsable de l’entité. </w:t>
      </w:r>
    </w:p>
    <w:p w14:paraId="1A525CEC" w14:textId="77777777" w:rsidR="009F6A98" w:rsidRPr="009F1D3E" w:rsidRDefault="009F6A98" w:rsidP="009F6A98">
      <w:pPr>
        <w:ind w:left="720"/>
        <w:outlineLvl w:val="0"/>
        <w:rPr>
          <w:rFonts w:ascii="Verdana" w:hAnsi="Verdana" w:cs="Calibri"/>
          <w:b/>
          <w:sz w:val="18"/>
          <w:szCs w:val="18"/>
        </w:rPr>
      </w:pPr>
    </w:p>
    <w:p w14:paraId="64C39184" w14:textId="77777777" w:rsidR="009F6A98" w:rsidRPr="009F1D3E" w:rsidRDefault="009F6A98" w:rsidP="009F6A98">
      <w:pPr>
        <w:outlineLvl w:val="0"/>
        <w:rPr>
          <w:rFonts w:ascii="Verdana" w:hAnsi="Verdana" w:cs="Calibri"/>
          <w:b/>
          <w:sz w:val="18"/>
          <w:szCs w:val="18"/>
        </w:rPr>
      </w:pPr>
      <w:r w:rsidRPr="009F1D3E">
        <w:rPr>
          <w:rFonts w:ascii="Verdana" w:hAnsi="Verdana" w:cs="Calibri"/>
          <w:b/>
          <w:sz w:val="18"/>
          <w:szCs w:val="18"/>
        </w:rPr>
        <w:t>L’absence, la non-conformité ou la non-validité d’un de ces documents constitue un critère éliminatoire.</w:t>
      </w:r>
    </w:p>
    <w:p w14:paraId="3DB24F3E" w14:textId="77777777" w:rsidR="009F6A98" w:rsidRPr="00EB2660" w:rsidRDefault="009F6A98" w:rsidP="009F6A98">
      <w:pPr>
        <w:outlineLvl w:val="0"/>
        <w:rPr>
          <w:rFonts w:ascii="Verdana" w:hAnsi="Verdana" w:cs="Calibri"/>
          <w:bCs/>
          <w:sz w:val="18"/>
          <w:szCs w:val="18"/>
        </w:rPr>
      </w:pPr>
    </w:p>
    <w:p w14:paraId="6BC61B55" w14:textId="77777777" w:rsidR="00EB2660" w:rsidRDefault="00EB7D43" w:rsidP="009F6A98">
      <w:pPr>
        <w:outlineLvl w:val="0"/>
        <w:rPr>
          <w:rFonts w:ascii="Verdana" w:hAnsi="Verdana" w:cs="Calibri"/>
          <w:bCs/>
          <w:sz w:val="18"/>
          <w:szCs w:val="18"/>
        </w:rPr>
      </w:pPr>
      <w:r w:rsidRPr="00EB2660">
        <w:rPr>
          <w:rFonts w:ascii="Verdana" w:hAnsi="Verdana" w:cs="Calibri"/>
          <w:bCs/>
          <w:sz w:val="18"/>
          <w:szCs w:val="18"/>
        </w:rPr>
        <w:t>Critère d’</w:t>
      </w:r>
      <w:r w:rsidR="006F2FFF" w:rsidRPr="00EB2660">
        <w:rPr>
          <w:rFonts w:ascii="Verdana" w:hAnsi="Verdana" w:cs="Calibri"/>
          <w:bCs/>
          <w:sz w:val="18"/>
          <w:szCs w:val="18"/>
        </w:rPr>
        <w:t>é</w:t>
      </w:r>
      <w:r w:rsidRPr="00EB2660">
        <w:rPr>
          <w:rFonts w:ascii="Verdana" w:hAnsi="Verdana" w:cs="Calibri"/>
          <w:bCs/>
          <w:sz w:val="18"/>
          <w:szCs w:val="18"/>
        </w:rPr>
        <w:t xml:space="preserve">valuation : </w:t>
      </w:r>
    </w:p>
    <w:p w14:paraId="46AD8485" w14:textId="77777777" w:rsidR="00EB2660" w:rsidRDefault="00EB2660" w:rsidP="009F6A98">
      <w:pPr>
        <w:outlineLvl w:val="0"/>
        <w:rPr>
          <w:rFonts w:ascii="Verdana" w:hAnsi="Verdana" w:cs="Calibri"/>
          <w:bCs/>
          <w:sz w:val="18"/>
          <w:szCs w:val="18"/>
        </w:rPr>
      </w:pPr>
    </w:p>
    <w:p w14:paraId="2945677D" w14:textId="2618E34C" w:rsidR="00EB7D43" w:rsidRPr="00EB2660" w:rsidRDefault="006F2FFF" w:rsidP="009F6A98">
      <w:pPr>
        <w:outlineLvl w:val="0"/>
        <w:rPr>
          <w:rFonts w:ascii="Verdana" w:hAnsi="Verdana" w:cs="Calibri"/>
          <w:bCs/>
          <w:sz w:val="18"/>
          <w:szCs w:val="18"/>
        </w:rPr>
      </w:pPr>
      <w:r w:rsidRPr="00EB2660">
        <w:rPr>
          <w:rFonts w:ascii="Verdana" w:hAnsi="Verdana" w:cs="Calibri"/>
          <w:bCs/>
          <w:sz w:val="18"/>
          <w:szCs w:val="18"/>
        </w:rPr>
        <w:t>le contrat sera attribué au soumissionnaire dont l’offre respecte les instructions du présent Appel</w:t>
      </w:r>
      <w:r w:rsidR="00EB2660">
        <w:rPr>
          <w:rFonts w:ascii="Verdana" w:hAnsi="Verdana" w:cs="Calibri"/>
          <w:bCs/>
          <w:sz w:val="18"/>
          <w:szCs w:val="18"/>
        </w:rPr>
        <w:t xml:space="preserve"> d’offres</w:t>
      </w:r>
      <w:r w:rsidRPr="00EB2660">
        <w:rPr>
          <w:rFonts w:ascii="Verdana" w:hAnsi="Verdana" w:cs="Calibri"/>
          <w:bCs/>
          <w:sz w:val="18"/>
          <w:szCs w:val="18"/>
        </w:rPr>
        <w:t>, remplissant les conditions d’éligibilité et qui est jugée être la meilleure offre sur une base techniquement et financièrement acceptable.</w:t>
      </w:r>
    </w:p>
    <w:p w14:paraId="0E033A08" w14:textId="77777777" w:rsidR="006F2FFF" w:rsidRPr="00EB2660" w:rsidRDefault="006F2FFF" w:rsidP="009F6A98">
      <w:pPr>
        <w:outlineLvl w:val="0"/>
        <w:rPr>
          <w:rFonts w:ascii="Verdana" w:hAnsi="Verdana" w:cs="Calibri"/>
          <w:bCs/>
          <w:sz w:val="18"/>
          <w:szCs w:val="18"/>
          <w:u w:val="single"/>
        </w:rPr>
      </w:pPr>
    </w:p>
    <w:tbl>
      <w:tblPr>
        <w:tblStyle w:val="Grilledutableau"/>
        <w:tblW w:w="0" w:type="auto"/>
        <w:jc w:val="center"/>
        <w:tblLook w:val="04A0" w:firstRow="1" w:lastRow="0" w:firstColumn="1" w:lastColumn="0" w:noHBand="0" w:noVBand="1"/>
      </w:tblPr>
      <w:tblGrid>
        <w:gridCol w:w="3746"/>
        <w:gridCol w:w="4487"/>
        <w:gridCol w:w="827"/>
      </w:tblGrid>
      <w:tr w:rsidR="00EB2660" w:rsidRPr="00EB2660" w14:paraId="6A14815B" w14:textId="77777777" w:rsidTr="00464CB8">
        <w:trPr>
          <w:jc w:val="center"/>
        </w:trPr>
        <w:tc>
          <w:tcPr>
            <w:tcW w:w="4301" w:type="dxa"/>
          </w:tcPr>
          <w:p w14:paraId="4CAD9362" w14:textId="65092EDC" w:rsidR="006F2FFF" w:rsidRPr="00EB2660" w:rsidRDefault="006F2FFF" w:rsidP="00F306D7">
            <w:pPr>
              <w:jc w:val="center"/>
              <w:outlineLvl w:val="0"/>
              <w:rPr>
                <w:rFonts w:ascii="Verdana" w:hAnsi="Verdana" w:cs="Calibri"/>
                <w:bCs/>
                <w:sz w:val="18"/>
                <w:szCs w:val="18"/>
              </w:rPr>
            </w:pPr>
            <w:r w:rsidRPr="00EB2660">
              <w:rPr>
                <w:rFonts w:ascii="Verdana" w:hAnsi="Verdana" w:cs="Calibri"/>
                <w:bCs/>
                <w:sz w:val="18"/>
                <w:szCs w:val="18"/>
              </w:rPr>
              <w:t>Critère technique</w:t>
            </w:r>
          </w:p>
        </w:tc>
        <w:tc>
          <w:tcPr>
            <w:tcW w:w="5197" w:type="dxa"/>
          </w:tcPr>
          <w:p w14:paraId="39FC0738" w14:textId="2C579300" w:rsidR="006F2FFF" w:rsidRPr="00EB2660" w:rsidRDefault="006F2FFF" w:rsidP="00F306D7">
            <w:pPr>
              <w:jc w:val="center"/>
              <w:outlineLvl w:val="0"/>
              <w:rPr>
                <w:rFonts w:ascii="Verdana" w:hAnsi="Verdana" w:cs="Calibri"/>
                <w:bCs/>
                <w:sz w:val="18"/>
                <w:szCs w:val="18"/>
              </w:rPr>
            </w:pPr>
            <w:r w:rsidRPr="00EB2660">
              <w:rPr>
                <w:rFonts w:ascii="Verdana" w:hAnsi="Verdana" w:cs="Calibri"/>
                <w:bCs/>
                <w:sz w:val="18"/>
                <w:szCs w:val="18"/>
              </w:rPr>
              <w:t>Détail attendu</w:t>
            </w:r>
          </w:p>
        </w:tc>
        <w:tc>
          <w:tcPr>
            <w:tcW w:w="843" w:type="dxa"/>
          </w:tcPr>
          <w:p w14:paraId="14ADC969" w14:textId="36AF421D" w:rsidR="006F2FFF" w:rsidRPr="00EB2660" w:rsidRDefault="006F2FFF" w:rsidP="00F306D7">
            <w:pPr>
              <w:jc w:val="center"/>
              <w:outlineLvl w:val="0"/>
              <w:rPr>
                <w:rFonts w:ascii="Verdana" w:hAnsi="Verdana" w:cs="Calibri"/>
                <w:bCs/>
                <w:sz w:val="18"/>
                <w:szCs w:val="18"/>
              </w:rPr>
            </w:pPr>
            <w:r w:rsidRPr="00EB2660">
              <w:rPr>
                <w:rFonts w:ascii="Verdana" w:hAnsi="Verdana" w:cs="Calibri"/>
                <w:bCs/>
                <w:sz w:val="18"/>
                <w:szCs w:val="18"/>
              </w:rPr>
              <w:t>Points</w:t>
            </w:r>
          </w:p>
        </w:tc>
      </w:tr>
      <w:tr w:rsidR="00EB2660" w:rsidRPr="00EB2660" w14:paraId="65190710" w14:textId="77777777" w:rsidTr="00464CB8">
        <w:trPr>
          <w:jc w:val="center"/>
        </w:trPr>
        <w:tc>
          <w:tcPr>
            <w:tcW w:w="4301" w:type="dxa"/>
            <w:vAlign w:val="center"/>
          </w:tcPr>
          <w:p w14:paraId="03CE2269" w14:textId="1DA08795" w:rsidR="006F2FFF" w:rsidRPr="00EB2660" w:rsidRDefault="006F2FFF" w:rsidP="00EB2660">
            <w:pPr>
              <w:outlineLvl w:val="0"/>
              <w:rPr>
                <w:rFonts w:ascii="Verdana" w:hAnsi="Verdana" w:cs="Calibri"/>
                <w:bCs/>
                <w:sz w:val="18"/>
                <w:szCs w:val="18"/>
              </w:rPr>
            </w:pPr>
            <w:r w:rsidRPr="00EB2660">
              <w:rPr>
                <w:rFonts w:ascii="Verdana" w:hAnsi="Verdana" w:cs="Calibri"/>
                <w:bCs/>
                <w:sz w:val="18"/>
                <w:szCs w:val="18"/>
              </w:rPr>
              <w:t xml:space="preserve">Méthodologie proposé </w:t>
            </w:r>
          </w:p>
        </w:tc>
        <w:tc>
          <w:tcPr>
            <w:tcW w:w="5197" w:type="dxa"/>
          </w:tcPr>
          <w:p w14:paraId="160ABC5C" w14:textId="46FFDC28" w:rsidR="006F2FFF" w:rsidRPr="00EB2660" w:rsidRDefault="006F2FFF" w:rsidP="009F6A98">
            <w:pPr>
              <w:outlineLvl w:val="0"/>
              <w:rPr>
                <w:rFonts w:ascii="Verdana" w:hAnsi="Verdana" w:cs="Calibri"/>
                <w:bCs/>
                <w:sz w:val="18"/>
                <w:szCs w:val="18"/>
              </w:rPr>
            </w:pPr>
            <w:r w:rsidRPr="00EB2660">
              <w:rPr>
                <w:rFonts w:ascii="Verdana" w:hAnsi="Verdana" w:cs="Calibri"/>
                <w:bCs/>
                <w:sz w:val="18"/>
                <w:szCs w:val="18"/>
              </w:rPr>
              <w:t>Clarté pertinence et faisabilité de la méthodologie, la configuration du système GPS, et la formation des utilisateurs.</w:t>
            </w:r>
          </w:p>
        </w:tc>
        <w:tc>
          <w:tcPr>
            <w:tcW w:w="843" w:type="dxa"/>
            <w:vAlign w:val="center"/>
          </w:tcPr>
          <w:p w14:paraId="34E8E153" w14:textId="64EC1229" w:rsidR="006F2FFF" w:rsidRPr="00EB2660" w:rsidRDefault="006F2FFF" w:rsidP="00EB2660">
            <w:pPr>
              <w:jc w:val="center"/>
              <w:outlineLvl w:val="0"/>
              <w:rPr>
                <w:rFonts w:ascii="Verdana" w:hAnsi="Verdana" w:cs="Calibri"/>
                <w:bCs/>
                <w:sz w:val="18"/>
                <w:szCs w:val="18"/>
              </w:rPr>
            </w:pPr>
            <w:r w:rsidRPr="00EB2660">
              <w:rPr>
                <w:rFonts w:ascii="Verdana" w:hAnsi="Verdana" w:cs="Calibri"/>
                <w:bCs/>
                <w:sz w:val="18"/>
                <w:szCs w:val="18"/>
              </w:rPr>
              <w:t>30</w:t>
            </w:r>
          </w:p>
        </w:tc>
      </w:tr>
      <w:tr w:rsidR="00EB2660" w:rsidRPr="00EB2660" w14:paraId="2A0310C5" w14:textId="77777777" w:rsidTr="00464CB8">
        <w:trPr>
          <w:jc w:val="center"/>
        </w:trPr>
        <w:tc>
          <w:tcPr>
            <w:tcW w:w="4301" w:type="dxa"/>
            <w:vAlign w:val="center"/>
          </w:tcPr>
          <w:p w14:paraId="7A26A35B" w14:textId="5C899169" w:rsidR="006F2FFF" w:rsidRPr="00EB2660" w:rsidRDefault="006F2FFF" w:rsidP="00EB2660">
            <w:pPr>
              <w:outlineLvl w:val="0"/>
              <w:rPr>
                <w:rFonts w:ascii="Verdana" w:hAnsi="Verdana" w:cs="Calibri"/>
                <w:bCs/>
                <w:sz w:val="18"/>
                <w:szCs w:val="18"/>
              </w:rPr>
            </w:pPr>
            <w:r w:rsidRPr="00EB2660">
              <w:rPr>
                <w:rFonts w:ascii="Verdana" w:hAnsi="Verdana" w:cs="Calibri"/>
                <w:bCs/>
                <w:sz w:val="18"/>
                <w:szCs w:val="18"/>
              </w:rPr>
              <w:t xml:space="preserve">Délai de mise en service </w:t>
            </w:r>
          </w:p>
        </w:tc>
        <w:tc>
          <w:tcPr>
            <w:tcW w:w="5197" w:type="dxa"/>
          </w:tcPr>
          <w:p w14:paraId="3755D9E3" w14:textId="34A80D4C" w:rsidR="006F2FFF" w:rsidRPr="00EB2660" w:rsidRDefault="006F2FFF" w:rsidP="009F6A98">
            <w:pPr>
              <w:outlineLvl w:val="0"/>
              <w:rPr>
                <w:rFonts w:ascii="Verdana" w:hAnsi="Verdana" w:cs="Calibri"/>
                <w:bCs/>
                <w:sz w:val="18"/>
                <w:szCs w:val="18"/>
              </w:rPr>
            </w:pPr>
            <w:r w:rsidRPr="00EB2660">
              <w:rPr>
                <w:rFonts w:ascii="Verdana" w:hAnsi="Verdana" w:cs="Calibri"/>
                <w:bCs/>
                <w:sz w:val="18"/>
                <w:szCs w:val="18"/>
              </w:rPr>
              <w:t xml:space="preserve">Durée estimée entre la signature du contrat et la mise en service du système </w:t>
            </w:r>
          </w:p>
        </w:tc>
        <w:tc>
          <w:tcPr>
            <w:tcW w:w="843" w:type="dxa"/>
            <w:vAlign w:val="center"/>
          </w:tcPr>
          <w:p w14:paraId="7394AECE" w14:textId="50A4A81F" w:rsidR="006F2FFF" w:rsidRPr="00EB2660" w:rsidRDefault="006F2FFF" w:rsidP="00EB2660">
            <w:pPr>
              <w:jc w:val="center"/>
              <w:outlineLvl w:val="0"/>
              <w:rPr>
                <w:rFonts w:ascii="Verdana" w:hAnsi="Verdana" w:cs="Calibri"/>
                <w:bCs/>
                <w:sz w:val="18"/>
                <w:szCs w:val="18"/>
              </w:rPr>
            </w:pPr>
            <w:r w:rsidRPr="00EB2660">
              <w:rPr>
                <w:rFonts w:ascii="Verdana" w:hAnsi="Verdana" w:cs="Calibri"/>
                <w:bCs/>
                <w:sz w:val="18"/>
                <w:szCs w:val="18"/>
              </w:rPr>
              <w:t>15</w:t>
            </w:r>
          </w:p>
        </w:tc>
      </w:tr>
      <w:tr w:rsidR="00EB2660" w:rsidRPr="00EB2660" w14:paraId="4664B4D3" w14:textId="77777777" w:rsidTr="00464CB8">
        <w:trPr>
          <w:jc w:val="center"/>
        </w:trPr>
        <w:tc>
          <w:tcPr>
            <w:tcW w:w="4301" w:type="dxa"/>
            <w:vAlign w:val="center"/>
          </w:tcPr>
          <w:p w14:paraId="5624C9C6" w14:textId="58EDB137" w:rsidR="006F2FFF" w:rsidRPr="00EB2660" w:rsidRDefault="006F2FFF" w:rsidP="00EB2660">
            <w:pPr>
              <w:outlineLvl w:val="0"/>
              <w:rPr>
                <w:rFonts w:ascii="Verdana" w:hAnsi="Verdana" w:cs="Calibri"/>
                <w:bCs/>
                <w:sz w:val="18"/>
                <w:szCs w:val="18"/>
              </w:rPr>
            </w:pPr>
            <w:r w:rsidRPr="00EB2660">
              <w:rPr>
                <w:rFonts w:ascii="Verdana" w:hAnsi="Verdana" w:cs="Calibri"/>
                <w:bCs/>
                <w:sz w:val="18"/>
                <w:szCs w:val="18"/>
              </w:rPr>
              <w:t xml:space="preserve">Expériences similaires </w:t>
            </w:r>
          </w:p>
        </w:tc>
        <w:tc>
          <w:tcPr>
            <w:tcW w:w="5197" w:type="dxa"/>
          </w:tcPr>
          <w:p w14:paraId="5C5D9B07" w14:textId="4B777437" w:rsidR="006F2FFF" w:rsidRPr="00EB2660" w:rsidRDefault="006F2FFF" w:rsidP="009F6A98">
            <w:pPr>
              <w:outlineLvl w:val="0"/>
              <w:rPr>
                <w:rFonts w:ascii="Verdana" w:hAnsi="Verdana" w:cs="Calibri"/>
                <w:bCs/>
                <w:sz w:val="18"/>
                <w:szCs w:val="18"/>
              </w:rPr>
            </w:pPr>
            <w:r w:rsidRPr="00EB2660">
              <w:rPr>
                <w:rFonts w:ascii="Verdana" w:hAnsi="Verdana" w:cs="Calibri"/>
                <w:bCs/>
                <w:sz w:val="18"/>
                <w:szCs w:val="18"/>
              </w:rPr>
              <w:t>Fournir 05 projets de complexité similaire, accompagné d</w:t>
            </w:r>
            <w:r w:rsidR="00EB2660">
              <w:rPr>
                <w:rFonts w:ascii="Verdana" w:hAnsi="Verdana" w:cs="Calibri"/>
                <w:bCs/>
                <w:sz w:val="18"/>
                <w:szCs w:val="18"/>
              </w:rPr>
              <w:t>u</w:t>
            </w:r>
            <w:r w:rsidRPr="00EB2660">
              <w:rPr>
                <w:rFonts w:ascii="Verdana" w:hAnsi="Verdana" w:cs="Calibri"/>
                <w:bCs/>
                <w:sz w:val="18"/>
                <w:szCs w:val="18"/>
              </w:rPr>
              <w:t xml:space="preserve"> bordereau de livraison, attestation de bonne fin d’exécution ou </w:t>
            </w:r>
            <w:r w:rsidR="00EB2660">
              <w:rPr>
                <w:rFonts w:ascii="Verdana" w:hAnsi="Verdana" w:cs="Calibri"/>
                <w:bCs/>
                <w:sz w:val="18"/>
                <w:szCs w:val="18"/>
              </w:rPr>
              <w:t>PV</w:t>
            </w:r>
            <w:r w:rsidRPr="00EB2660">
              <w:rPr>
                <w:rFonts w:ascii="Verdana" w:hAnsi="Verdana" w:cs="Calibri"/>
                <w:bCs/>
                <w:sz w:val="18"/>
                <w:szCs w:val="18"/>
              </w:rPr>
              <w:t xml:space="preserve"> de </w:t>
            </w:r>
            <w:r w:rsidR="00EB2660" w:rsidRPr="00EB2660">
              <w:rPr>
                <w:rFonts w:ascii="Verdana" w:hAnsi="Verdana" w:cs="Calibri"/>
                <w:bCs/>
                <w:sz w:val="18"/>
                <w:szCs w:val="18"/>
              </w:rPr>
              <w:t>réception</w:t>
            </w:r>
            <w:r w:rsidRPr="00EB2660">
              <w:rPr>
                <w:rFonts w:ascii="Verdana" w:hAnsi="Verdana" w:cs="Calibri"/>
                <w:bCs/>
                <w:sz w:val="18"/>
                <w:szCs w:val="18"/>
              </w:rPr>
              <w:t xml:space="preserve"> </w:t>
            </w:r>
            <w:r w:rsidR="00EB2660" w:rsidRPr="00EB2660">
              <w:rPr>
                <w:rFonts w:ascii="Verdana" w:hAnsi="Verdana" w:cs="Calibri"/>
                <w:bCs/>
                <w:sz w:val="18"/>
                <w:szCs w:val="18"/>
              </w:rPr>
              <w:t>définitive</w:t>
            </w:r>
          </w:p>
        </w:tc>
        <w:tc>
          <w:tcPr>
            <w:tcW w:w="843" w:type="dxa"/>
            <w:vAlign w:val="center"/>
          </w:tcPr>
          <w:p w14:paraId="0E113D2E" w14:textId="6313035C" w:rsidR="006F2FFF" w:rsidRPr="00EB2660" w:rsidRDefault="006F2FFF" w:rsidP="00EB2660">
            <w:pPr>
              <w:jc w:val="center"/>
              <w:outlineLvl w:val="0"/>
              <w:rPr>
                <w:rFonts w:ascii="Verdana" w:hAnsi="Verdana" w:cs="Calibri"/>
                <w:bCs/>
                <w:sz w:val="18"/>
                <w:szCs w:val="18"/>
              </w:rPr>
            </w:pPr>
            <w:r w:rsidRPr="00EB2660">
              <w:rPr>
                <w:rFonts w:ascii="Verdana" w:hAnsi="Verdana" w:cs="Calibri"/>
                <w:bCs/>
                <w:sz w:val="18"/>
                <w:szCs w:val="18"/>
              </w:rPr>
              <w:t>15</w:t>
            </w:r>
          </w:p>
        </w:tc>
      </w:tr>
      <w:tr w:rsidR="00EB2660" w:rsidRPr="00EB2660" w14:paraId="648D0EE8" w14:textId="77777777" w:rsidTr="00464CB8">
        <w:trPr>
          <w:jc w:val="center"/>
        </w:trPr>
        <w:tc>
          <w:tcPr>
            <w:tcW w:w="4301" w:type="dxa"/>
          </w:tcPr>
          <w:p w14:paraId="2896141F" w14:textId="5373FB5C" w:rsidR="006F2FFF" w:rsidRPr="00EB2660" w:rsidRDefault="006F2FFF" w:rsidP="009F6A98">
            <w:pPr>
              <w:outlineLvl w:val="0"/>
              <w:rPr>
                <w:rFonts w:ascii="Verdana" w:hAnsi="Verdana" w:cs="Calibri"/>
                <w:bCs/>
                <w:sz w:val="18"/>
                <w:szCs w:val="18"/>
              </w:rPr>
            </w:pPr>
            <w:r w:rsidRPr="00EB2660">
              <w:rPr>
                <w:rFonts w:ascii="Verdana" w:hAnsi="Verdana" w:cs="Calibri"/>
                <w:bCs/>
                <w:sz w:val="18"/>
                <w:szCs w:val="18"/>
              </w:rPr>
              <w:t xml:space="preserve">Capacité techniques et ressources humaines </w:t>
            </w:r>
          </w:p>
        </w:tc>
        <w:tc>
          <w:tcPr>
            <w:tcW w:w="5197" w:type="dxa"/>
          </w:tcPr>
          <w:p w14:paraId="208EB7B7" w14:textId="0FDEC247" w:rsidR="006F2FFF" w:rsidRPr="00EB2660" w:rsidRDefault="006F2FFF" w:rsidP="009F6A98">
            <w:pPr>
              <w:outlineLvl w:val="0"/>
              <w:rPr>
                <w:rFonts w:ascii="Verdana" w:hAnsi="Verdana" w:cs="Calibri"/>
                <w:bCs/>
                <w:sz w:val="18"/>
                <w:szCs w:val="18"/>
              </w:rPr>
            </w:pPr>
            <w:r w:rsidRPr="00EB2660">
              <w:rPr>
                <w:rFonts w:ascii="Verdana" w:hAnsi="Verdana" w:cs="Calibri"/>
                <w:bCs/>
                <w:sz w:val="18"/>
                <w:szCs w:val="18"/>
              </w:rPr>
              <w:t>Composition et qualification de l’</w:t>
            </w:r>
            <w:r w:rsidR="00EB2660" w:rsidRPr="00EB2660">
              <w:rPr>
                <w:rFonts w:ascii="Verdana" w:hAnsi="Verdana" w:cs="Calibri"/>
                <w:bCs/>
                <w:sz w:val="18"/>
                <w:szCs w:val="18"/>
              </w:rPr>
              <w:t>équipe</w:t>
            </w:r>
            <w:r w:rsidRPr="00EB2660">
              <w:rPr>
                <w:rFonts w:ascii="Verdana" w:hAnsi="Verdana" w:cs="Calibri"/>
                <w:bCs/>
                <w:sz w:val="18"/>
                <w:szCs w:val="18"/>
              </w:rPr>
              <w:t>.</w:t>
            </w:r>
          </w:p>
        </w:tc>
        <w:tc>
          <w:tcPr>
            <w:tcW w:w="843" w:type="dxa"/>
            <w:vAlign w:val="center"/>
          </w:tcPr>
          <w:p w14:paraId="1E2AA1C7" w14:textId="4E5296FF" w:rsidR="006F2FFF" w:rsidRPr="00EB2660" w:rsidRDefault="006F2FFF" w:rsidP="00EB2660">
            <w:pPr>
              <w:jc w:val="center"/>
              <w:outlineLvl w:val="0"/>
              <w:rPr>
                <w:rFonts w:ascii="Verdana" w:hAnsi="Verdana" w:cs="Calibri"/>
                <w:bCs/>
                <w:sz w:val="18"/>
                <w:szCs w:val="18"/>
              </w:rPr>
            </w:pPr>
            <w:r w:rsidRPr="00EB2660">
              <w:rPr>
                <w:rFonts w:ascii="Verdana" w:hAnsi="Verdana" w:cs="Calibri"/>
                <w:bCs/>
                <w:sz w:val="18"/>
                <w:szCs w:val="18"/>
              </w:rPr>
              <w:t>10</w:t>
            </w:r>
          </w:p>
        </w:tc>
      </w:tr>
      <w:tr w:rsidR="00EB2660" w:rsidRPr="00EB2660" w14:paraId="08ECA5F5" w14:textId="77777777" w:rsidTr="00464CB8">
        <w:trPr>
          <w:jc w:val="center"/>
        </w:trPr>
        <w:tc>
          <w:tcPr>
            <w:tcW w:w="4301" w:type="dxa"/>
          </w:tcPr>
          <w:p w14:paraId="077D32F5" w14:textId="5798C0E7" w:rsidR="006F2FFF" w:rsidRPr="00EB2660" w:rsidRDefault="006F2FFF" w:rsidP="009F6A98">
            <w:pPr>
              <w:outlineLvl w:val="0"/>
              <w:rPr>
                <w:rFonts w:ascii="Verdana" w:hAnsi="Verdana" w:cs="Calibri"/>
                <w:b/>
                <w:sz w:val="18"/>
                <w:szCs w:val="18"/>
              </w:rPr>
            </w:pPr>
            <w:r w:rsidRPr="00EB2660">
              <w:rPr>
                <w:rFonts w:ascii="Verdana" w:hAnsi="Verdana" w:cs="Calibri"/>
                <w:b/>
                <w:sz w:val="18"/>
                <w:szCs w:val="18"/>
              </w:rPr>
              <w:t xml:space="preserve">TOTAL </w:t>
            </w:r>
          </w:p>
        </w:tc>
        <w:tc>
          <w:tcPr>
            <w:tcW w:w="5197" w:type="dxa"/>
          </w:tcPr>
          <w:p w14:paraId="69189BAC" w14:textId="77777777" w:rsidR="006F2FFF" w:rsidRPr="00EB2660" w:rsidRDefault="006F2FFF" w:rsidP="009F6A98">
            <w:pPr>
              <w:outlineLvl w:val="0"/>
              <w:rPr>
                <w:rFonts w:ascii="Verdana" w:hAnsi="Verdana" w:cs="Calibri"/>
                <w:b/>
                <w:sz w:val="18"/>
                <w:szCs w:val="18"/>
              </w:rPr>
            </w:pPr>
          </w:p>
        </w:tc>
        <w:tc>
          <w:tcPr>
            <w:tcW w:w="843" w:type="dxa"/>
            <w:vAlign w:val="center"/>
          </w:tcPr>
          <w:p w14:paraId="7018F7F0" w14:textId="39A3A08C" w:rsidR="006F2FFF" w:rsidRPr="00EB2660" w:rsidRDefault="006F2FFF" w:rsidP="00EB2660">
            <w:pPr>
              <w:jc w:val="center"/>
              <w:outlineLvl w:val="0"/>
              <w:rPr>
                <w:rFonts w:ascii="Verdana" w:hAnsi="Verdana" w:cs="Calibri"/>
                <w:b/>
                <w:sz w:val="18"/>
                <w:szCs w:val="18"/>
              </w:rPr>
            </w:pPr>
            <w:r w:rsidRPr="00EB2660">
              <w:rPr>
                <w:rFonts w:ascii="Verdana" w:hAnsi="Verdana" w:cs="Calibri"/>
                <w:b/>
                <w:sz w:val="18"/>
                <w:szCs w:val="18"/>
              </w:rPr>
              <w:t>70</w:t>
            </w:r>
          </w:p>
        </w:tc>
      </w:tr>
    </w:tbl>
    <w:p w14:paraId="0F691EF0" w14:textId="77777777" w:rsidR="006F2FFF" w:rsidRPr="00EB2660" w:rsidRDefault="006F2FFF" w:rsidP="009F6A98">
      <w:pPr>
        <w:outlineLvl w:val="0"/>
        <w:rPr>
          <w:rFonts w:ascii="Verdana" w:hAnsi="Verdana" w:cs="Calibri"/>
          <w:bCs/>
          <w:sz w:val="18"/>
          <w:szCs w:val="18"/>
          <w:u w:val="single"/>
        </w:rPr>
      </w:pPr>
    </w:p>
    <w:p w14:paraId="1B2DD010" w14:textId="1103E81B" w:rsidR="00EB7D43" w:rsidRPr="009F1D3E" w:rsidRDefault="006F2FFF" w:rsidP="009F6A98">
      <w:pPr>
        <w:outlineLvl w:val="0"/>
        <w:rPr>
          <w:rFonts w:ascii="Verdana" w:hAnsi="Verdana" w:cs="Calibri"/>
          <w:b/>
          <w:sz w:val="18"/>
          <w:szCs w:val="18"/>
          <w:u w:val="single"/>
        </w:rPr>
      </w:pPr>
      <w:r w:rsidRPr="009F1D3E">
        <w:rPr>
          <w:rFonts w:ascii="Verdana" w:hAnsi="Verdana" w:cs="Calibri"/>
          <w:b/>
          <w:sz w:val="18"/>
          <w:szCs w:val="18"/>
          <w:u w:val="single"/>
        </w:rPr>
        <w:t xml:space="preserve">NB : toute offre dont le score technique sera </w:t>
      </w:r>
      <w:r w:rsidR="007F3ECF" w:rsidRPr="009F1D3E">
        <w:rPr>
          <w:rFonts w:ascii="Verdana" w:hAnsi="Verdana" w:cs="Calibri"/>
          <w:b/>
          <w:sz w:val="18"/>
          <w:szCs w:val="18"/>
          <w:u w:val="single"/>
        </w:rPr>
        <w:t>inférieure</w:t>
      </w:r>
      <w:r w:rsidRPr="009F1D3E">
        <w:rPr>
          <w:rFonts w:ascii="Verdana" w:hAnsi="Verdana" w:cs="Calibri"/>
          <w:b/>
          <w:sz w:val="18"/>
          <w:szCs w:val="18"/>
          <w:u w:val="single"/>
        </w:rPr>
        <w:t xml:space="preserve"> à 40 points sera </w:t>
      </w:r>
      <w:r w:rsidR="00EB2660" w:rsidRPr="009F1D3E">
        <w:rPr>
          <w:rFonts w:ascii="Verdana" w:hAnsi="Verdana" w:cs="Calibri"/>
          <w:b/>
          <w:sz w:val="18"/>
          <w:szCs w:val="18"/>
          <w:u w:val="single"/>
        </w:rPr>
        <w:t>éliminée</w:t>
      </w:r>
      <w:r w:rsidRPr="009F1D3E">
        <w:rPr>
          <w:rFonts w:ascii="Verdana" w:hAnsi="Verdana" w:cs="Calibri"/>
          <w:b/>
          <w:sz w:val="18"/>
          <w:szCs w:val="18"/>
          <w:u w:val="single"/>
        </w:rPr>
        <w:t>.</w:t>
      </w:r>
    </w:p>
    <w:p w14:paraId="3B46B18A" w14:textId="77777777" w:rsidR="006F2FFF" w:rsidRPr="00EB2660" w:rsidRDefault="006F2FFF" w:rsidP="009F6A98">
      <w:pPr>
        <w:outlineLvl w:val="0"/>
        <w:rPr>
          <w:rFonts w:ascii="Verdana" w:hAnsi="Verdana" w:cs="Calibri"/>
          <w:bCs/>
          <w:sz w:val="18"/>
          <w:szCs w:val="18"/>
          <w:u w:val="single"/>
        </w:rPr>
      </w:pPr>
    </w:p>
    <w:p w14:paraId="35E0D6A4" w14:textId="78C21F3D" w:rsidR="006F2FFF" w:rsidRPr="00EB2660" w:rsidRDefault="006F2FFF" w:rsidP="006F2FFF">
      <w:pPr>
        <w:outlineLvl w:val="0"/>
        <w:rPr>
          <w:rFonts w:ascii="Verdana" w:hAnsi="Verdana" w:cs="Calibri"/>
          <w:bCs/>
          <w:sz w:val="18"/>
          <w:szCs w:val="18"/>
        </w:rPr>
      </w:pPr>
      <w:r w:rsidRPr="00EB2660">
        <w:rPr>
          <w:rFonts w:ascii="Verdana" w:hAnsi="Verdana" w:cs="Calibri"/>
          <w:bCs/>
          <w:sz w:val="18"/>
          <w:szCs w:val="18"/>
        </w:rPr>
        <w:t>L'évaluation financière sera effectuée pour les propositions qui passe</w:t>
      </w:r>
      <w:r w:rsidR="00EB2660" w:rsidRPr="00EB2660">
        <w:rPr>
          <w:rFonts w:ascii="Verdana" w:hAnsi="Verdana" w:cs="Calibri"/>
          <w:bCs/>
          <w:sz w:val="18"/>
          <w:szCs w:val="18"/>
        </w:rPr>
        <w:t xml:space="preserve">ront à </w:t>
      </w:r>
      <w:r w:rsidRPr="00EB2660">
        <w:rPr>
          <w:rFonts w:ascii="Verdana" w:hAnsi="Verdana" w:cs="Calibri"/>
          <w:bCs/>
          <w:sz w:val="18"/>
          <w:szCs w:val="18"/>
        </w:rPr>
        <w:t xml:space="preserve">l'évaluation technique. </w:t>
      </w:r>
    </w:p>
    <w:p w14:paraId="3100F525" w14:textId="5F3CADB5" w:rsidR="006F2FFF" w:rsidRPr="00EB2660" w:rsidRDefault="006F2FFF" w:rsidP="006F2FFF">
      <w:pPr>
        <w:outlineLvl w:val="0"/>
        <w:rPr>
          <w:rFonts w:ascii="Verdana" w:hAnsi="Verdana" w:cs="Calibri"/>
          <w:bCs/>
          <w:sz w:val="18"/>
          <w:szCs w:val="18"/>
        </w:rPr>
      </w:pPr>
      <w:r w:rsidRPr="00EB2660">
        <w:rPr>
          <w:rFonts w:ascii="Verdana" w:hAnsi="Verdana" w:cs="Calibri"/>
          <w:bCs/>
          <w:sz w:val="18"/>
          <w:szCs w:val="18"/>
        </w:rPr>
        <w:t>Le prix le plus bas se voit attribuer le maximum de points et tous les autres soumissionnaires sont classés au prorata de l'offre la plus basse sur la base suivante :</w:t>
      </w:r>
    </w:p>
    <w:p w14:paraId="0CC95174" w14:textId="545A7044" w:rsidR="006F2FFF" w:rsidRPr="009B6543" w:rsidRDefault="006F2FFF" w:rsidP="009B6543">
      <w:pPr>
        <w:jc w:val="center"/>
        <w:outlineLvl w:val="0"/>
        <w:rPr>
          <w:rFonts w:ascii="Verdana" w:hAnsi="Verdana" w:cs="Calibri"/>
          <w:bCs/>
          <w:sz w:val="18"/>
          <w:szCs w:val="18"/>
        </w:rPr>
      </w:pPr>
      <w:r w:rsidRPr="00EB2660">
        <w:rPr>
          <w:rFonts w:ascii="Verdana" w:hAnsi="Verdana" w:cs="Calibri"/>
          <w:bCs/>
          <w:sz w:val="18"/>
          <w:szCs w:val="18"/>
          <w:u w:val="single"/>
        </w:rPr>
        <w:t>Coût du soumissionnaire ayant proposé le coût le plus bas</w:t>
      </w:r>
      <w:r w:rsidRPr="009B6543">
        <w:rPr>
          <w:rFonts w:ascii="Verdana" w:hAnsi="Verdana" w:cs="Calibri"/>
          <w:bCs/>
          <w:sz w:val="18"/>
          <w:szCs w:val="18"/>
        </w:rPr>
        <w:t>*</w:t>
      </w:r>
      <w:r w:rsidR="009B23CB" w:rsidRPr="009B6543">
        <w:rPr>
          <w:rFonts w:ascii="Verdana" w:hAnsi="Verdana" w:cs="Calibri"/>
          <w:bCs/>
          <w:sz w:val="18"/>
          <w:szCs w:val="18"/>
        </w:rPr>
        <w:t>30</w:t>
      </w:r>
    </w:p>
    <w:p w14:paraId="22468DC8" w14:textId="77777777" w:rsidR="006F2FFF" w:rsidRPr="009B6543" w:rsidRDefault="006F2FFF" w:rsidP="009B6543">
      <w:pPr>
        <w:jc w:val="center"/>
        <w:outlineLvl w:val="0"/>
        <w:rPr>
          <w:rFonts w:ascii="Verdana" w:hAnsi="Verdana" w:cs="Calibri"/>
          <w:bCs/>
          <w:sz w:val="18"/>
          <w:szCs w:val="18"/>
        </w:rPr>
      </w:pPr>
      <w:r w:rsidRPr="009B6543">
        <w:rPr>
          <w:rFonts w:ascii="Verdana" w:hAnsi="Verdana" w:cs="Calibri"/>
          <w:bCs/>
          <w:sz w:val="18"/>
          <w:szCs w:val="18"/>
        </w:rPr>
        <w:t>Coût du soumissionnaire de l’offre considérée</w:t>
      </w:r>
    </w:p>
    <w:p w14:paraId="5CF4A4B6" w14:textId="77777777" w:rsidR="009B6543" w:rsidRDefault="009B6543" w:rsidP="006F2FFF">
      <w:pPr>
        <w:outlineLvl w:val="0"/>
        <w:rPr>
          <w:rFonts w:ascii="Verdana" w:hAnsi="Verdana" w:cs="Calibri"/>
          <w:bCs/>
          <w:iCs/>
          <w:sz w:val="18"/>
          <w:szCs w:val="18"/>
        </w:rPr>
      </w:pPr>
    </w:p>
    <w:p w14:paraId="07BA05CE" w14:textId="7656046C" w:rsidR="006F2FFF" w:rsidRPr="009B6543" w:rsidRDefault="009B23CB" w:rsidP="006F2FFF">
      <w:pPr>
        <w:outlineLvl w:val="0"/>
        <w:rPr>
          <w:rFonts w:ascii="Verdana" w:hAnsi="Verdana" w:cs="Calibri"/>
          <w:bCs/>
          <w:iCs/>
          <w:sz w:val="18"/>
          <w:szCs w:val="18"/>
        </w:rPr>
      </w:pPr>
      <w:r w:rsidRPr="009B6543">
        <w:rPr>
          <w:rFonts w:ascii="Verdana" w:hAnsi="Verdana" w:cs="Calibri"/>
          <w:bCs/>
          <w:iCs/>
          <w:sz w:val="18"/>
          <w:szCs w:val="18"/>
        </w:rPr>
        <w:t>30</w:t>
      </w:r>
      <w:r w:rsidR="006F2FFF" w:rsidRPr="009B6543">
        <w:rPr>
          <w:rFonts w:ascii="Verdana" w:hAnsi="Verdana" w:cs="Calibri"/>
          <w:bCs/>
          <w:iCs/>
          <w:sz w:val="18"/>
          <w:szCs w:val="18"/>
        </w:rPr>
        <w:t xml:space="preserve"> = score du soumissionnaire (coût le plus bas)</w:t>
      </w:r>
    </w:p>
    <w:p w14:paraId="0F71A6F4" w14:textId="77777777" w:rsidR="006F2FFF" w:rsidRPr="00EB2660" w:rsidRDefault="006F2FFF" w:rsidP="009F6A98">
      <w:pPr>
        <w:outlineLvl w:val="0"/>
        <w:rPr>
          <w:rFonts w:ascii="Verdana" w:hAnsi="Verdana" w:cs="Calibri"/>
          <w:bCs/>
          <w:sz w:val="18"/>
          <w:szCs w:val="18"/>
          <w:u w:val="single"/>
        </w:rPr>
      </w:pPr>
    </w:p>
    <w:p w14:paraId="496C7A5D" w14:textId="5C952AAA" w:rsidR="009B23CB" w:rsidRPr="00EB2660" w:rsidRDefault="009B23CB" w:rsidP="009B23CB">
      <w:pPr>
        <w:outlineLvl w:val="0"/>
        <w:rPr>
          <w:rFonts w:ascii="Verdana" w:hAnsi="Verdana" w:cs="Calibri"/>
          <w:bCs/>
          <w:sz w:val="18"/>
          <w:szCs w:val="18"/>
        </w:rPr>
      </w:pPr>
      <w:r w:rsidRPr="00EB2660">
        <w:rPr>
          <w:rFonts w:ascii="Verdana" w:hAnsi="Verdana" w:cs="Calibri"/>
          <w:bCs/>
          <w:sz w:val="18"/>
          <w:szCs w:val="18"/>
        </w:rPr>
        <w:t>La SNV se réserve le droit de ne donner aucune suite à tout ou une partie du présent appel d’offres à compétition ouvert.</w:t>
      </w:r>
    </w:p>
    <w:p w14:paraId="26B4A3B1" w14:textId="7D3A6959" w:rsidR="00DB48A2" w:rsidRPr="00EB2660" w:rsidRDefault="00DB48A2" w:rsidP="009B23CB">
      <w:pPr>
        <w:outlineLvl w:val="0"/>
        <w:rPr>
          <w:rFonts w:ascii="Verdana" w:hAnsi="Verdana" w:cs="Calibri"/>
          <w:bCs/>
          <w:sz w:val="18"/>
          <w:szCs w:val="18"/>
        </w:rPr>
      </w:pPr>
    </w:p>
    <w:sectPr w:rsidR="00DB48A2" w:rsidRPr="00EB2660" w:rsidSect="009F6A98">
      <w:headerReference w:type="default" r:id="rId14"/>
      <w:footerReference w:type="default" r:id="rId15"/>
      <w:head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EA4D7" w14:textId="77777777" w:rsidR="00F20F27" w:rsidRDefault="00F20F27">
      <w:r>
        <w:separator/>
      </w:r>
    </w:p>
  </w:endnote>
  <w:endnote w:type="continuationSeparator" w:id="0">
    <w:p w14:paraId="1473C33A" w14:textId="77777777" w:rsidR="00F20F27" w:rsidRDefault="00F2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larendon">
    <w:altName w:val="Century"/>
    <w:charset w:val="00"/>
    <w:family w:val="roman"/>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A8D7" w14:textId="77777777" w:rsidR="009F6A98" w:rsidRDefault="009F6A98">
    <w:pPr>
      <w:pStyle w:val="Pieddepage"/>
      <w:jc w:val="right"/>
    </w:pPr>
    <w:r>
      <w:fldChar w:fldCharType="begin"/>
    </w:r>
    <w:r>
      <w:instrText>PAGE   \* MERGEFORMAT</w:instrText>
    </w:r>
    <w:r>
      <w:fldChar w:fldCharType="separate"/>
    </w:r>
    <w:r>
      <w:rPr>
        <w:noProof/>
      </w:rPr>
      <w:t>1</w:t>
    </w:r>
    <w:r>
      <w:fldChar w:fldCharType="end"/>
    </w:r>
  </w:p>
  <w:p w14:paraId="3AB42BA1" w14:textId="77777777" w:rsidR="009F6A98" w:rsidRPr="002134A5" w:rsidRDefault="009F6A98" w:rsidP="001278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23D32" w14:textId="77777777" w:rsidR="00F20F27" w:rsidRDefault="00F20F27">
      <w:r>
        <w:separator/>
      </w:r>
    </w:p>
  </w:footnote>
  <w:footnote w:type="continuationSeparator" w:id="0">
    <w:p w14:paraId="44227EE1" w14:textId="77777777" w:rsidR="00F20F27" w:rsidRDefault="00F2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FB56" w14:textId="3A86DC15" w:rsidR="009F6A98" w:rsidRDefault="009F6A98">
    <w:pPr>
      <w:pStyle w:val="En-tte"/>
    </w:pPr>
    <w:r>
      <w:rPr>
        <w:noProof/>
      </w:rPr>
      <w:drawing>
        <wp:anchor distT="0" distB="0" distL="114300" distR="114300" simplePos="0" relativeHeight="251659264" behindDoc="0" locked="0" layoutInCell="1" allowOverlap="1" wp14:anchorId="4A0EA4D2" wp14:editId="4C794DE5">
          <wp:simplePos x="0" y="0"/>
          <wp:positionH relativeFrom="page">
            <wp:posOffset>981075</wp:posOffset>
          </wp:positionH>
          <wp:positionV relativeFrom="page">
            <wp:posOffset>342900</wp:posOffset>
          </wp:positionV>
          <wp:extent cx="1228725" cy="571500"/>
          <wp:effectExtent l="0" t="0" r="9525" b="0"/>
          <wp:wrapNone/>
          <wp:docPr id="988650313" name="Image 9"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Logo SN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3415" w14:textId="77777777" w:rsidR="009F6A98" w:rsidRPr="00E127F1" w:rsidRDefault="009F6A98" w:rsidP="0012785E">
    <w:pPr>
      <w:pStyle w:val="En-tte"/>
      <w:jc w:val="center"/>
      <w:rPr>
        <w:rFonts w:ascii="Arial" w:hAnsi="Arial" w:cs="Arial"/>
      </w:rPr>
    </w:pPr>
    <w:r w:rsidRPr="00E127F1">
      <w:rPr>
        <w:rStyle w:val="Numrodepage"/>
        <w:rFonts w:ascii="Arial" w:hAnsi="Arial" w:cs="Arial"/>
      </w:rPr>
      <w:fldChar w:fldCharType="begin"/>
    </w:r>
    <w:r w:rsidRPr="00E127F1">
      <w:rPr>
        <w:rStyle w:val="Numrodepage"/>
        <w:rFonts w:ascii="Arial" w:hAnsi="Arial" w:cs="Arial"/>
      </w:rPr>
      <w:instrText xml:space="preserve"> </w:instrText>
    </w:r>
    <w:r>
      <w:rPr>
        <w:rStyle w:val="Numrodepage"/>
        <w:rFonts w:ascii="Arial" w:hAnsi="Arial" w:cs="Arial"/>
      </w:rPr>
      <w:instrText>PAGE</w:instrText>
    </w:r>
    <w:r w:rsidRPr="00E127F1">
      <w:rPr>
        <w:rStyle w:val="Numrodepage"/>
        <w:rFonts w:ascii="Arial" w:hAnsi="Arial" w:cs="Arial"/>
      </w:rPr>
      <w:instrText xml:space="preserve"> </w:instrText>
    </w:r>
    <w:r w:rsidRPr="00E127F1">
      <w:rPr>
        <w:rStyle w:val="Numrodepage"/>
        <w:rFonts w:ascii="Arial" w:hAnsi="Arial" w:cs="Arial"/>
      </w:rPr>
      <w:fldChar w:fldCharType="separate"/>
    </w:r>
    <w:r>
      <w:rPr>
        <w:rStyle w:val="Numrodepage"/>
        <w:rFonts w:ascii="Arial" w:hAnsi="Arial" w:cs="Arial"/>
        <w:noProof/>
      </w:rPr>
      <w:t>44</w:t>
    </w:r>
    <w:r w:rsidRPr="00E127F1">
      <w:rPr>
        <w:rStyle w:val="Numrodepage"/>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463D"/>
    <w:multiLevelType w:val="hybridMultilevel"/>
    <w:tmpl w:val="929A9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A26FD"/>
    <w:multiLevelType w:val="multilevel"/>
    <w:tmpl w:val="60FE7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ED36B3B"/>
    <w:multiLevelType w:val="hybridMultilevel"/>
    <w:tmpl w:val="6284DAE6"/>
    <w:lvl w:ilvl="0" w:tplc="115AF4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1511F3"/>
    <w:multiLevelType w:val="hybridMultilevel"/>
    <w:tmpl w:val="7DF806B6"/>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232E83"/>
    <w:multiLevelType w:val="hybridMultilevel"/>
    <w:tmpl w:val="09F0935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1FCD24CE"/>
    <w:multiLevelType w:val="hybridMultilevel"/>
    <w:tmpl w:val="19985802"/>
    <w:lvl w:ilvl="0" w:tplc="FFFFFFFF">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15323EC"/>
    <w:multiLevelType w:val="hybridMultilevel"/>
    <w:tmpl w:val="0942AE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6434CE"/>
    <w:multiLevelType w:val="hybridMultilevel"/>
    <w:tmpl w:val="07D83EB0"/>
    <w:lvl w:ilvl="0" w:tplc="0409000F">
      <w:numFmt w:val="bullet"/>
      <w:lvlText w:val=""/>
      <w:lvlJc w:val="left"/>
      <w:pPr>
        <w:tabs>
          <w:tab w:val="num" w:pos="2831"/>
        </w:tabs>
        <w:ind w:left="2831" w:hanging="705"/>
      </w:pPr>
      <w:rPr>
        <w:rFonts w:ascii="Wingdings" w:eastAsia="Times New Roman" w:hAnsi="Wingdings" w:cs="Arial" w:hint="default"/>
      </w:rPr>
    </w:lvl>
    <w:lvl w:ilvl="1" w:tplc="04090019">
      <w:start w:val="1"/>
      <w:numFmt w:val="lowerLetter"/>
      <w:lvlText w:val="%2)"/>
      <w:lvlJc w:val="left"/>
      <w:pPr>
        <w:tabs>
          <w:tab w:val="num" w:pos="3206"/>
        </w:tabs>
        <w:ind w:left="3206" w:hanging="360"/>
      </w:pPr>
      <w:rPr>
        <w:rFonts w:hint="default"/>
      </w:rPr>
    </w:lvl>
    <w:lvl w:ilvl="2" w:tplc="0409001B" w:tentative="1">
      <w:start w:val="1"/>
      <w:numFmt w:val="bullet"/>
      <w:lvlText w:val=""/>
      <w:lvlJc w:val="left"/>
      <w:pPr>
        <w:tabs>
          <w:tab w:val="num" w:pos="3926"/>
        </w:tabs>
        <w:ind w:left="3926" w:hanging="360"/>
      </w:pPr>
      <w:rPr>
        <w:rFonts w:ascii="Wingdings" w:hAnsi="Wingdings" w:hint="default"/>
      </w:rPr>
    </w:lvl>
    <w:lvl w:ilvl="3" w:tplc="0409000F" w:tentative="1">
      <w:start w:val="1"/>
      <w:numFmt w:val="bullet"/>
      <w:lvlText w:val=""/>
      <w:lvlJc w:val="left"/>
      <w:pPr>
        <w:tabs>
          <w:tab w:val="num" w:pos="4646"/>
        </w:tabs>
        <w:ind w:left="4646" w:hanging="360"/>
      </w:pPr>
      <w:rPr>
        <w:rFonts w:ascii="Symbol" w:hAnsi="Symbol" w:hint="default"/>
      </w:rPr>
    </w:lvl>
    <w:lvl w:ilvl="4" w:tplc="04090019" w:tentative="1">
      <w:start w:val="1"/>
      <w:numFmt w:val="bullet"/>
      <w:lvlText w:val="o"/>
      <w:lvlJc w:val="left"/>
      <w:pPr>
        <w:tabs>
          <w:tab w:val="num" w:pos="5366"/>
        </w:tabs>
        <w:ind w:left="5366" w:hanging="360"/>
      </w:pPr>
      <w:rPr>
        <w:rFonts w:ascii="Courier New" w:hAnsi="Courier New" w:cs="Courier New" w:hint="default"/>
      </w:rPr>
    </w:lvl>
    <w:lvl w:ilvl="5" w:tplc="0409001B" w:tentative="1">
      <w:start w:val="1"/>
      <w:numFmt w:val="bullet"/>
      <w:lvlText w:val=""/>
      <w:lvlJc w:val="left"/>
      <w:pPr>
        <w:tabs>
          <w:tab w:val="num" w:pos="6086"/>
        </w:tabs>
        <w:ind w:left="6086" w:hanging="360"/>
      </w:pPr>
      <w:rPr>
        <w:rFonts w:ascii="Wingdings" w:hAnsi="Wingdings" w:hint="default"/>
      </w:rPr>
    </w:lvl>
    <w:lvl w:ilvl="6" w:tplc="0409000F" w:tentative="1">
      <w:start w:val="1"/>
      <w:numFmt w:val="bullet"/>
      <w:lvlText w:val=""/>
      <w:lvlJc w:val="left"/>
      <w:pPr>
        <w:tabs>
          <w:tab w:val="num" w:pos="6806"/>
        </w:tabs>
        <w:ind w:left="6806" w:hanging="360"/>
      </w:pPr>
      <w:rPr>
        <w:rFonts w:ascii="Symbol" w:hAnsi="Symbol" w:hint="default"/>
      </w:rPr>
    </w:lvl>
    <w:lvl w:ilvl="7" w:tplc="04090019" w:tentative="1">
      <w:start w:val="1"/>
      <w:numFmt w:val="bullet"/>
      <w:lvlText w:val="o"/>
      <w:lvlJc w:val="left"/>
      <w:pPr>
        <w:tabs>
          <w:tab w:val="num" w:pos="7526"/>
        </w:tabs>
        <w:ind w:left="7526" w:hanging="360"/>
      </w:pPr>
      <w:rPr>
        <w:rFonts w:ascii="Courier New" w:hAnsi="Courier New" w:cs="Courier New" w:hint="default"/>
      </w:rPr>
    </w:lvl>
    <w:lvl w:ilvl="8" w:tplc="0409001B" w:tentative="1">
      <w:start w:val="1"/>
      <w:numFmt w:val="bullet"/>
      <w:lvlText w:val=""/>
      <w:lvlJc w:val="left"/>
      <w:pPr>
        <w:tabs>
          <w:tab w:val="num" w:pos="8246"/>
        </w:tabs>
        <w:ind w:left="8246" w:hanging="360"/>
      </w:pPr>
      <w:rPr>
        <w:rFonts w:ascii="Wingdings" w:hAnsi="Wingdings" w:hint="default"/>
      </w:rPr>
    </w:lvl>
  </w:abstractNum>
  <w:abstractNum w:abstractNumId="8" w15:restartNumberingAfterBreak="0">
    <w:nsid w:val="270D4505"/>
    <w:multiLevelType w:val="hybridMultilevel"/>
    <w:tmpl w:val="2B141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8F19B0"/>
    <w:multiLevelType w:val="hybridMultilevel"/>
    <w:tmpl w:val="64AA4BE2"/>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1A2736"/>
    <w:multiLevelType w:val="hybridMultilevel"/>
    <w:tmpl w:val="57C6DDA6"/>
    <w:lvl w:ilvl="0" w:tplc="A1E8C5FE">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2800E9"/>
    <w:multiLevelType w:val="hybridMultilevel"/>
    <w:tmpl w:val="1DACD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2D70B3"/>
    <w:multiLevelType w:val="hybridMultilevel"/>
    <w:tmpl w:val="6256E018"/>
    <w:lvl w:ilvl="0" w:tplc="88582BE0">
      <w:start w:val="1"/>
      <w:numFmt w:val="bullet"/>
      <w:lvlText w:val=""/>
      <w:lvlJc w:val="left"/>
      <w:pPr>
        <w:ind w:left="3552" w:hanging="360"/>
      </w:pPr>
      <w:rPr>
        <w:rFonts w:ascii="Symbol" w:hAnsi="Symbol" w:hint="default"/>
        <w:color w:val="auto"/>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3" w15:restartNumberingAfterBreak="0">
    <w:nsid w:val="47170887"/>
    <w:multiLevelType w:val="hybridMultilevel"/>
    <w:tmpl w:val="BEB82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CA5EA1"/>
    <w:multiLevelType w:val="hybridMultilevel"/>
    <w:tmpl w:val="FD4E4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7A3473"/>
    <w:multiLevelType w:val="hybridMultilevel"/>
    <w:tmpl w:val="E048A8CA"/>
    <w:lvl w:ilvl="0" w:tplc="040C0001">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6" w15:restartNumberingAfterBreak="0">
    <w:nsid w:val="5CA74B86"/>
    <w:multiLevelType w:val="hybridMultilevel"/>
    <w:tmpl w:val="26AA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5016F6"/>
    <w:multiLevelType w:val="hybridMultilevel"/>
    <w:tmpl w:val="F1D07564"/>
    <w:lvl w:ilvl="0" w:tplc="EE40A34C">
      <w:start w:val="1"/>
      <w:numFmt w:val="bullet"/>
      <w:lvlText w:val=""/>
      <w:lvlJc w:val="left"/>
      <w:pPr>
        <w:ind w:left="3552" w:hanging="360"/>
      </w:pPr>
      <w:rPr>
        <w:rFonts w:ascii="Symbol" w:hAnsi="Symbol" w:hint="default"/>
        <w:color w:val="auto"/>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8" w15:restartNumberingAfterBreak="0">
    <w:nsid w:val="618B6EC3"/>
    <w:multiLevelType w:val="hybridMultilevel"/>
    <w:tmpl w:val="014E643A"/>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021922"/>
    <w:multiLevelType w:val="hybridMultilevel"/>
    <w:tmpl w:val="95008972"/>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66267E21"/>
    <w:multiLevelType w:val="hybridMultilevel"/>
    <w:tmpl w:val="2D2A0756"/>
    <w:lvl w:ilvl="0" w:tplc="FFFFFFFF">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B96747"/>
    <w:multiLevelType w:val="hybridMultilevel"/>
    <w:tmpl w:val="A34410EE"/>
    <w:lvl w:ilvl="0" w:tplc="115AF4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7499B"/>
    <w:multiLevelType w:val="hybridMultilevel"/>
    <w:tmpl w:val="09AECAAA"/>
    <w:lvl w:ilvl="0" w:tplc="FFFFFFFF">
      <w:start w:val="1"/>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6913F0"/>
    <w:multiLevelType w:val="hybridMultilevel"/>
    <w:tmpl w:val="3E1041C2"/>
    <w:lvl w:ilvl="0" w:tplc="FFFFFFFF">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0436422">
    <w:abstractNumId w:val="22"/>
  </w:num>
  <w:num w:numId="2" w16cid:durableId="501438010">
    <w:abstractNumId w:val="7"/>
  </w:num>
  <w:num w:numId="3" w16cid:durableId="1848593695">
    <w:abstractNumId w:val="12"/>
  </w:num>
  <w:num w:numId="4" w16cid:durableId="1933079888">
    <w:abstractNumId w:val="17"/>
  </w:num>
  <w:num w:numId="5" w16cid:durableId="1610090064">
    <w:abstractNumId w:val="8"/>
  </w:num>
  <w:num w:numId="6" w16cid:durableId="1811511374">
    <w:abstractNumId w:val="9"/>
  </w:num>
  <w:num w:numId="7" w16cid:durableId="376322886">
    <w:abstractNumId w:val="6"/>
  </w:num>
  <w:num w:numId="8" w16cid:durableId="808207836">
    <w:abstractNumId w:val="21"/>
  </w:num>
  <w:num w:numId="9" w16cid:durableId="1393655298">
    <w:abstractNumId w:val="2"/>
  </w:num>
  <w:num w:numId="10" w16cid:durableId="1725909633">
    <w:abstractNumId w:val="3"/>
  </w:num>
  <w:num w:numId="11" w16cid:durableId="121924233">
    <w:abstractNumId w:val="18"/>
  </w:num>
  <w:num w:numId="12" w16cid:durableId="799490907">
    <w:abstractNumId w:val="19"/>
  </w:num>
  <w:num w:numId="13" w16cid:durableId="359821236">
    <w:abstractNumId w:val="4"/>
  </w:num>
  <w:num w:numId="14" w16cid:durableId="1366979103">
    <w:abstractNumId w:val="10"/>
  </w:num>
  <w:num w:numId="15" w16cid:durableId="1850564743">
    <w:abstractNumId w:val="1"/>
  </w:num>
  <w:num w:numId="16" w16cid:durableId="522211629">
    <w:abstractNumId w:val="20"/>
  </w:num>
  <w:num w:numId="17" w16cid:durableId="1351028194">
    <w:abstractNumId w:val="15"/>
  </w:num>
  <w:num w:numId="18" w16cid:durableId="1960603403">
    <w:abstractNumId w:val="13"/>
  </w:num>
  <w:num w:numId="19" w16cid:durableId="570163718">
    <w:abstractNumId w:val="11"/>
  </w:num>
  <w:num w:numId="20" w16cid:durableId="424300417">
    <w:abstractNumId w:val="14"/>
  </w:num>
  <w:num w:numId="21" w16cid:durableId="216362356">
    <w:abstractNumId w:val="16"/>
  </w:num>
  <w:num w:numId="22" w16cid:durableId="1417481653">
    <w:abstractNumId w:val="0"/>
  </w:num>
  <w:num w:numId="23" w16cid:durableId="983772803">
    <w:abstractNumId w:val="5"/>
  </w:num>
  <w:num w:numId="24" w16cid:durableId="15028130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98"/>
    <w:rsid w:val="0002070A"/>
    <w:rsid w:val="00032C31"/>
    <w:rsid w:val="00073F6C"/>
    <w:rsid w:val="0008733C"/>
    <w:rsid w:val="000F3425"/>
    <w:rsid w:val="00105809"/>
    <w:rsid w:val="001654E5"/>
    <w:rsid w:val="0019406E"/>
    <w:rsid w:val="001C792A"/>
    <w:rsid w:val="001D2B53"/>
    <w:rsid w:val="001E350A"/>
    <w:rsid w:val="00226A6E"/>
    <w:rsid w:val="00233C01"/>
    <w:rsid w:val="00277B61"/>
    <w:rsid w:val="002A427D"/>
    <w:rsid w:val="002B16D2"/>
    <w:rsid w:val="002B507E"/>
    <w:rsid w:val="003069DA"/>
    <w:rsid w:val="00352E9C"/>
    <w:rsid w:val="00363F72"/>
    <w:rsid w:val="003B46D1"/>
    <w:rsid w:val="003D348F"/>
    <w:rsid w:val="004206E3"/>
    <w:rsid w:val="0044705F"/>
    <w:rsid w:val="00464CB8"/>
    <w:rsid w:val="00466622"/>
    <w:rsid w:val="004748D3"/>
    <w:rsid w:val="004F1F14"/>
    <w:rsid w:val="00506D20"/>
    <w:rsid w:val="00520F19"/>
    <w:rsid w:val="005366C1"/>
    <w:rsid w:val="005425A6"/>
    <w:rsid w:val="00571C8D"/>
    <w:rsid w:val="0057781B"/>
    <w:rsid w:val="005E36E8"/>
    <w:rsid w:val="005F56A6"/>
    <w:rsid w:val="00604173"/>
    <w:rsid w:val="00620834"/>
    <w:rsid w:val="00637E80"/>
    <w:rsid w:val="00657A6F"/>
    <w:rsid w:val="0068392C"/>
    <w:rsid w:val="0068417A"/>
    <w:rsid w:val="006952E6"/>
    <w:rsid w:val="006D0A73"/>
    <w:rsid w:val="006E61FB"/>
    <w:rsid w:val="006F2FFF"/>
    <w:rsid w:val="00722951"/>
    <w:rsid w:val="0074370F"/>
    <w:rsid w:val="00765B32"/>
    <w:rsid w:val="007669A0"/>
    <w:rsid w:val="007A696B"/>
    <w:rsid w:val="007B0422"/>
    <w:rsid w:val="007B0AF1"/>
    <w:rsid w:val="007C2CEC"/>
    <w:rsid w:val="007D5FF1"/>
    <w:rsid w:val="007F3ECF"/>
    <w:rsid w:val="0081105B"/>
    <w:rsid w:val="00824C87"/>
    <w:rsid w:val="00826392"/>
    <w:rsid w:val="00827867"/>
    <w:rsid w:val="00842D0A"/>
    <w:rsid w:val="00847810"/>
    <w:rsid w:val="00872350"/>
    <w:rsid w:val="0088512A"/>
    <w:rsid w:val="00892E80"/>
    <w:rsid w:val="00895A81"/>
    <w:rsid w:val="008B7DE7"/>
    <w:rsid w:val="008C6FB9"/>
    <w:rsid w:val="008D2596"/>
    <w:rsid w:val="009258FB"/>
    <w:rsid w:val="00967028"/>
    <w:rsid w:val="009A69FE"/>
    <w:rsid w:val="009B23CB"/>
    <w:rsid w:val="009B6543"/>
    <w:rsid w:val="009B69DF"/>
    <w:rsid w:val="009C431F"/>
    <w:rsid w:val="009F1D3E"/>
    <w:rsid w:val="009F6A98"/>
    <w:rsid w:val="00A131EB"/>
    <w:rsid w:val="00A63912"/>
    <w:rsid w:val="00AB2170"/>
    <w:rsid w:val="00AB7CE7"/>
    <w:rsid w:val="00AC1B86"/>
    <w:rsid w:val="00B00B39"/>
    <w:rsid w:val="00B75D24"/>
    <w:rsid w:val="00BF70FC"/>
    <w:rsid w:val="00C327AF"/>
    <w:rsid w:val="00C46929"/>
    <w:rsid w:val="00C77311"/>
    <w:rsid w:val="00CA41DE"/>
    <w:rsid w:val="00CE3631"/>
    <w:rsid w:val="00CF2533"/>
    <w:rsid w:val="00D33ED8"/>
    <w:rsid w:val="00DB182C"/>
    <w:rsid w:val="00DB48A2"/>
    <w:rsid w:val="00DE7050"/>
    <w:rsid w:val="00DF3259"/>
    <w:rsid w:val="00E1224D"/>
    <w:rsid w:val="00E37859"/>
    <w:rsid w:val="00E5482B"/>
    <w:rsid w:val="00E9630F"/>
    <w:rsid w:val="00EB2660"/>
    <w:rsid w:val="00EB588F"/>
    <w:rsid w:val="00EB7D43"/>
    <w:rsid w:val="00EC5966"/>
    <w:rsid w:val="00ED2CC5"/>
    <w:rsid w:val="00ED344D"/>
    <w:rsid w:val="00ED506F"/>
    <w:rsid w:val="00ED6C5D"/>
    <w:rsid w:val="00ED7AB0"/>
    <w:rsid w:val="00F20F27"/>
    <w:rsid w:val="00F267C0"/>
    <w:rsid w:val="00F306D7"/>
    <w:rsid w:val="00F33148"/>
    <w:rsid w:val="00F822B0"/>
    <w:rsid w:val="00F91C5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0E961"/>
  <w15:chartTrackingRefBased/>
  <w15:docId w15:val="{F50B3007-CECF-45A2-89B0-C9E1C58A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98"/>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9F6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6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6A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6A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6A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6A9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6A9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6A9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6A9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6A9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6A9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6A9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6A9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6A9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6A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6A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6A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6A98"/>
    <w:rPr>
      <w:rFonts w:eastAsiaTheme="majorEastAsia" w:cstheme="majorBidi"/>
      <w:color w:val="272727" w:themeColor="text1" w:themeTint="D8"/>
    </w:rPr>
  </w:style>
  <w:style w:type="paragraph" w:styleId="Titre">
    <w:name w:val="Title"/>
    <w:basedOn w:val="Normal"/>
    <w:next w:val="Normal"/>
    <w:link w:val="TitreCar"/>
    <w:uiPriority w:val="10"/>
    <w:qFormat/>
    <w:rsid w:val="009F6A9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6A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6A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6A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6A98"/>
    <w:pPr>
      <w:spacing w:before="160"/>
      <w:jc w:val="center"/>
    </w:pPr>
    <w:rPr>
      <w:i/>
      <w:iCs/>
      <w:color w:val="404040" w:themeColor="text1" w:themeTint="BF"/>
    </w:rPr>
  </w:style>
  <w:style w:type="character" w:customStyle="1" w:styleId="CitationCar">
    <w:name w:val="Citation Car"/>
    <w:basedOn w:val="Policepardfaut"/>
    <w:link w:val="Citation"/>
    <w:uiPriority w:val="29"/>
    <w:rsid w:val="009F6A98"/>
    <w:rPr>
      <w:i/>
      <w:iCs/>
      <w:color w:val="404040" w:themeColor="text1" w:themeTint="BF"/>
    </w:rPr>
  </w:style>
  <w:style w:type="paragraph" w:styleId="Paragraphedeliste">
    <w:name w:val="List Paragraph"/>
    <w:basedOn w:val="Normal"/>
    <w:uiPriority w:val="34"/>
    <w:qFormat/>
    <w:rsid w:val="009F6A98"/>
    <w:pPr>
      <w:ind w:left="720"/>
      <w:contextualSpacing/>
    </w:pPr>
  </w:style>
  <w:style w:type="character" w:styleId="Accentuationintense">
    <w:name w:val="Intense Emphasis"/>
    <w:basedOn w:val="Policepardfaut"/>
    <w:uiPriority w:val="21"/>
    <w:qFormat/>
    <w:rsid w:val="009F6A98"/>
    <w:rPr>
      <w:i/>
      <w:iCs/>
      <w:color w:val="0F4761" w:themeColor="accent1" w:themeShade="BF"/>
    </w:rPr>
  </w:style>
  <w:style w:type="paragraph" w:styleId="Citationintense">
    <w:name w:val="Intense Quote"/>
    <w:basedOn w:val="Normal"/>
    <w:next w:val="Normal"/>
    <w:link w:val="CitationintenseCar"/>
    <w:uiPriority w:val="30"/>
    <w:qFormat/>
    <w:rsid w:val="009F6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6A98"/>
    <w:rPr>
      <w:i/>
      <w:iCs/>
      <w:color w:val="0F4761" w:themeColor="accent1" w:themeShade="BF"/>
    </w:rPr>
  </w:style>
  <w:style w:type="character" w:styleId="Rfrenceintense">
    <w:name w:val="Intense Reference"/>
    <w:basedOn w:val="Policepardfaut"/>
    <w:uiPriority w:val="32"/>
    <w:qFormat/>
    <w:rsid w:val="009F6A98"/>
    <w:rPr>
      <w:b/>
      <w:bCs/>
      <w:smallCaps/>
      <w:color w:val="0F4761" w:themeColor="accent1" w:themeShade="BF"/>
      <w:spacing w:val="5"/>
    </w:rPr>
  </w:style>
  <w:style w:type="paragraph" w:styleId="En-tte">
    <w:name w:val="header"/>
    <w:aliases w:val="ContentsHeader, Car,En-tête client,hd,he,En-tête CV,heading 3 after h2,h3+,*Header,Section Header,En-tête1,E.e,Cover Page,normal3,En-tête11,E.e1,et pied de page,En-tête SQ,he1,he2,he3,he4,he5,he6,he7,he8,he9,he10,he11,he12,he13,he14,he15,he21"/>
    <w:basedOn w:val="Normal"/>
    <w:link w:val="En-tteCar"/>
    <w:unhideWhenUsed/>
    <w:rsid w:val="009F6A98"/>
    <w:pPr>
      <w:tabs>
        <w:tab w:val="center" w:pos="4536"/>
        <w:tab w:val="right" w:pos="9072"/>
      </w:tabs>
    </w:pPr>
    <w:rPr>
      <w:rFonts w:ascii="Calibri" w:eastAsia="Calibri" w:hAnsi="Calibri"/>
    </w:rPr>
  </w:style>
  <w:style w:type="character" w:customStyle="1" w:styleId="En-tteCar">
    <w:name w:val="En-tête Car"/>
    <w:aliases w:val="ContentsHeader Car, Car Car,En-tête client Car,hd Car,he Car,En-tête CV Car,heading 3 after h2 Car,h3+ Car,*Header Car,Section Header Car,En-tête1 Car,E.e Car,Cover Page Car,normal3 Car,En-tête11 Car,E.e1 Car,et pied de page Car,he1 Car"/>
    <w:basedOn w:val="Policepardfaut"/>
    <w:link w:val="En-tte"/>
    <w:rsid w:val="009F6A98"/>
    <w:rPr>
      <w:rFonts w:ascii="Calibri" w:eastAsia="Calibri" w:hAnsi="Calibri" w:cs="Times New Roman"/>
      <w:kern w:val="0"/>
      <w:lang w:eastAsia="fr-FR"/>
      <w14:ligatures w14:val="none"/>
    </w:rPr>
  </w:style>
  <w:style w:type="paragraph" w:styleId="Pieddepage">
    <w:name w:val="footer"/>
    <w:aliases w:val="Footer1,Footer11,Footer12,Footer13,Footer14,Footer15,Footer16,Footer17,Footer18,Footer19,Footer110,Footer111,Footer112,Footer113,Footer114,Footer115,Footer116,Footer117,Footer118,Footer119,Footer120,Footer121,Footer122,Footer123,Footer1110"/>
    <w:basedOn w:val="Normal"/>
    <w:link w:val="PieddepageCar"/>
    <w:uiPriority w:val="99"/>
    <w:unhideWhenUsed/>
    <w:rsid w:val="009F6A98"/>
    <w:pPr>
      <w:tabs>
        <w:tab w:val="center" w:pos="4536"/>
        <w:tab w:val="right" w:pos="9072"/>
      </w:tabs>
    </w:pPr>
    <w:rPr>
      <w:rFonts w:ascii="Calibri" w:eastAsia="Calibri" w:hAnsi="Calibri"/>
    </w:rPr>
  </w:style>
  <w:style w:type="character" w:customStyle="1" w:styleId="PieddepageCar">
    <w:name w:val="Pied de page Car"/>
    <w:aliases w:val="Footer1 Car,Footer11 Car,Footer12 Car,Footer13 Car,Footer14 Car,Footer15 Car,Footer16 Car,Footer17 Car,Footer18 Car,Footer19 Car,Footer110 Car,Footer111 Car,Footer112 Car,Footer113 Car,Footer114 Car,Footer115 Car,Footer116 Car"/>
    <w:basedOn w:val="Policepardfaut"/>
    <w:link w:val="Pieddepage"/>
    <w:uiPriority w:val="99"/>
    <w:rsid w:val="009F6A98"/>
    <w:rPr>
      <w:rFonts w:ascii="Calibri" w:eastAsia="Calibri" w:hAnsi="Calibri" w:cs="Times New Roman"/>
      <w:kern w:val="0"/>
      <w:lang w:eastAsia="fr-FR"/>
      <w14:ligatures w14:val="none"/>
    </w:rPr>
  </w:style>
  <w:style w:type="character" w:styleId="Lienhypertexte">
    <w:name w:val="Hyperlink"/>
    <w:uiPriority w:val="99"/>
    <w:unhideWhenUsed/>
    <w:rsid w:val="009F6A98"/>
    <w:rPr>
      <w:color w:val="0000FF"/>
      <w:u w:val="single"/>
    </w:rPr>
  </w:style>
  <w:style w:type="character" w:styleId="Numrodepage">
    <w:name w:val="page number"/>
    <w:basedOn w:val="Policepardfaut"/>
    <w:rsid w:val="009F6A98"/>
  </w:style>
  <w:style w:type="paragraph" w:styleId="TM1">
    <w:name w:val="toc 1"/>
    <w:basedOn w:val="Normal"/>
    <w:next w:val="Normal"/>
    <w:autoRedefine/>
    <w:uiPriority w:val="39"/>
    <w:unhideWhenUsed/>
    <w:rsid w:val="009F6A98"/>
    <w:pPr>
      <w:spacing w:before="120" w:after="120"/>
    </w:pPr>
    <w:rPr>
      <w:b/>
      <w:bCs/>
      <w:caps/>
      <w:sz w:val="20"/>
      <w:szCs w:val="20"/>
    </w:rPr>
  </w:style>
  <w:style w:type="paragraph" w:styleId="TM2">
    <w:name w:val="toc 2"/>
    <w:basedOn w:val="Normal"/>
    <w:next w:val="Normal"/>
    <w:autoRedefine/>
    <w:uiPriority w:val="39"/>
    <w:unhideWhenUsed/>
    <w:rsid w:val="009F6A98"/>
    <w:pPr>
      <w:ind w:left="220"/>
    </w:pPr>
    <w:rPr>
      <w:smallCaps/>
      <w:sz w:val="20"/>
      <w:szCs w:val="20"/>
    </w:rPr>
  </w:style>
  <w:style w:type="paragraph" w:styleId="Corpsdetexte">
    <w:name w:val="Body Text"/>
    <w:aliases w:val="Texte graphique,bd,bt,body text,BMP,Body Text x"/>
    <w:basedOn w:val="Normal"/>
    <w:link w:val="CorpsdetexteCar"/>
    <w:uiPriority w:val="99"/>
    <w:rsid w:val="009F6A98"/>
    <w:pPr>
      <w:tabs>
        <w:tab w:val="left" w:pos="-720"/>
      </w:tabs>
      <w:suppressAutoHyphens/>
      <w:ind w:right="-874"/>
    </w:pPr>
    <w:rPr>
      <w:b/>
      <w:spacing w:val="-3"/>
    </w:rPr>
  </w:style>
  <w:style w:type="character" w:customStyle="1" w:styleId="CorpsdetexteCar">
    <w:name w:val="Corps de texte Car"/>
    <w:aliases w:val="Texte graphique Car,bd Car,bt Car,body text Car,BMP Car,Body Text x Car"/>
    <w:basedOn w:val="Policepardfaut"/>
    <w:link w:val="Corpsdetexte"/>
    <w:uiPriority w:val="99"/>
    <w:rsid w:val="009F6A98"/>
    <w:rPr>
      <w:rFonts w:ascii="Times New Roman" w:eastAsia="Times New Roman" w:hAnsi="Times New Roman" w:cs="Times New Roman"/>
      <w:b/>
      <w:spacing w:val="-3"/>
      <w:kern w:val="0"/>
      <w:lang w:eastAsia="fr-FR"/>
      <w14:ligatures w14:val="none"/>
    </w:rPr>
  </w:style>
  <w:style w:type="paragraph" w:styleId="Corpsdetexte3">
    <w:name w:val="Body Text 3"/>
    <w:basedOn w:val="Normal"/>
    <w:link w:val="Corpsdetexte3Car"/>
    <w:rsid w:val="009F6A98"/>
    <w:rPr>
      <w:rFonts w:ascii="Clarendon" w:hAnsi="Clarendon"/>
      <w:szCs w:val="20"/>
    </w:rPr>
  </w:style>
  <w:style w:type="character" w:customStyle="1" w:styleId="Corpsdetexte3Car">
    <w:name w:val="Corps de texte 3 Car"/>
    <w:basedOn w:val="Policepardfaut"/>
    <w:link w:val="Corpsdetexte3"/>
    <w:rsid w:val="009F6A98"/>
    <w:rPr>
      <w:rFonts w:ascii="Clarendon" w:eastAsia="Times New Roman" w:hAnsi="Clarendon" w:cs="Times New Roman"/>
      <w:kern w:val="0"/>
      <w:szCs w:val="20"/>
      <w:lang w:eastAsia="fr-FR"/>
      <w14:ligatures w14:val="none"/>
    </w:rPr>
  </w:style>
  <w:style w:type="paragraph" w:styleId="NormalWeb">
    <w:name w:val="Normal (Web)"/>
    <w:basedOn w:val="Normal"/>
    <w:rsid w:val="009F6A98"/>
    <w:pPr>
      <w:spacing w:before="100" w:beforeAutospacing="1" w:after="100" w:afterAutospacing="1"/>
    </w:pPr>
  </w:style>
  <w:style w:type="character" w:styleId="Mentionnonrsolue">
    <w:name w:val="Unresolved Mention"/>
    <w:basedOn w:val="Policepardfaut"/>
    <w:uiPriority w:val="99"/>
    <w:semiHidden/>
    <w:unhideWhenUsed/>
    <w:rsid w:val="007C2CEC"/>
    <w:rPr>
      <w:color w:val="605E5C"/>
      <w:shd w:val="clear" w:color="auto" w:fill="E1DFDD"/>
    </w:rPr>
  </w:style>
  <w:style w:type="paragraph" w:styleId="Sansinterligne">
    <w:name w:val="No Spacing"/>
    <w:uiPriority w:val="1"/>
    <w:qFormat/>
    <w:rsid w:val="00EB588F"/>
    <w:pPr>
      <w:spacing w:after="0" w:line="240" w:lineRule="auto"/>
    </w:pPr>
    <w:rPr>
      <w:rFonts w:ascii="Times New Roman" w:eastAsia="Times New Roman" w:hAnsi="Times New Roman" w:cs="Times New Roman"/>
      <w:kern w:val="0"/>
      <w:lang w:eastAsia="fr-FR"/>
      <w14:ligatures w14:val="none"/>
    </w:rPr>
  </w:style>
  <w:style w:type="paragraph" w:styleId="Rvision">
    <w:name w:val="Revision"/>
    <w:hidden/>
    <w:uiPriority w:val="99"/>
    <w:semiHidden/>
    <w:rsid w:val="008D2596"/>
    <w:pPr>
      <w:spacing w:after="0" w:line="240" w:lineRule="auto"/>
    </w:pPr>
    <w:rPr>
      <w:rFonts w:ascii="Times New Roman" w:eastAsia="Times New Roman" w:hAnsi="Times New Roman" w:cs="Times New Roman"/>
      <w:kern w:val="0"/>
      <w:lang w:eastAsia="fr-FR"/>
      <w14:ligatures w14:val="none"/>
    </w:rPr>
  </w:style>
  <w:style w:type="character" w:styleId="Marquedecommentaire">
    <w:name w:val="annotation reference"/>
    <w:basedOn w:val="Policepardfaut"/>
    <w:uiPriority w:val="99"/>
    <w:semiHidden/>
    <w:unhideWhenUsed/>
    <w:rsid w:val="008D2596"/>
    <w:rPr>
      <w:sz w:val="16"/>
      <w:szCs w:val="16"/>
    </w:rPr>
  </w:style>
  <w:style w:type="paragraph" w:styleId="Commentaire">
    <w:name w:val="annotation text"/>
    <w:basedOn w:val="Normal"/>
    <w:link w:val="CommentaireCar"/>
    <w:uiPriority w:val="99"/>
    <w:unhideWhenUsed/>
    <w:rsid w:val="008D2596"/>
    <w:rPr>
      <w:sz w:val="20"/>
      <w:szCs w:val="20"/>
    </w:rPr>
  </w:style>
  <w:style w:type="character" w:customStyle="1" w:styleId="CommentaireCar">
    <w:name w:val="Commentaire Car"/>
    <w:basedOn w:val="Policepardfaut"/>
    <w:link w:val="Commentaire"/>
    <w:uiPriority w:val="99"/>
    <w:rsid w:val="008D2596"/>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8D2596"/>
    <w:rPr>
      <w:b/>
      <w:bCs/>
    </w:rPr>
  </w:style>
  <w:style w:type="character" w:customStyle="1" w:styleId="ObjetducommentaireCar">
    <w:name w:val="Objet du commentaire Car"/>
    <w:basedOn w:val="CommentaireCar"/>
    <w:link w:val="Objetducommentaire"/>
    <w:uiPriority w:val="99"/>
    <w:semiHidden/>
    <w:rsid w:val="008D2596"/>
    <w:rPr>
      <w:rFonts w:ascii="Times New Roman" w:eastAsia="Times New Roman" w:hAnsi="Times New Roman" w:cs="Times New Roman"/>
      <w:b/>
      <w:bCs/>
      <w:kern w:val="0"/>
      <w:sz w:val="20"/>
      <w:szCs w:val="20"/>
      <w:lang w:eastAsia="fr-FR"/>
      <w14:ligatures w14:val="none"/>
    </w:rPr>
  </w:style>
  <w:style w:type="table" w:styleId="Grilledutableau">
    <w:name w:val="Table Grid"/>
    <w:basedOn w:val="TableauNormal"/>
    <w:uiPriority w:val="39"/>
    <w:rsid w:val="006F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6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v.org/" TargetMode="External"/><Relationship Id="rId13" Type="http://schemas.openxmlformats.org/officeDocument/2006/relationships/hyperlink" Target="mailto:tkeita@snv.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oure@snv.org" TargetMode="External"/><Relationship Id="rId12" Type="http://schemas.openxmlformats.org/officeDocument/2006/relationships/hyperlink" Target="mailto:bmaiga@snv.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liprocurement@snv.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liprocurement@snv.org" TargetMode="External"/><Relationship Id="rId4" Type="http://schemas.openxmlformats.org/officeDocument/2006/relationships/webSettings" Target="webSettings.xml"/><Relationship Id="rId9" Type="http://schemas.openxmlformats.org/officeDocument/2006/relationships/hyperlink" Target="https://snv.org/2030-strateg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7026</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SNV Netherlands Development Organisation</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Maiga, Boubacar Abderhamane</dc:creator>
  <cp:keywords/>
  <dc:description/>
  <cp:lastModifiedBy>Gabriella Silva Pereira</cp:lastModifiedBy>
  <cp:revision>2</cp:revision>
  <cp:lastPrinted>2025-06-09T10:14:00Z</cp:lastPrinted>
  <dcterms:created xsi:type="dcterms:W3CDTF">2025-06-09T11:55:00Z</dcterms:created>
  <dcterms:modified xsi:type="dcterms:W3CDTF">2025-06-09T11:55:00Z</dcterms:modified>
</cp:coreProperties>
</file>